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D7F76" w:rsidRDefault="00FD7F76" w:rsidP="00FD7F7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D7F76" w:rsidRDefault="00BB6331" w:rsidP="00BB6331">
      <w:pPr>
        <w:rPr>
          <w:rFonts w:hint="eastAsia"/>
        </w:rPr>
      </w:pPr>
    </w:p>
    <w:p w:rsidR="00BD6313" w:rsidRDefault="00BD6313" w:rsidP="00BD6313">
      <w:pPr>
        <w:rPr>
          <w:rFonts w:hint="eastAsia"/>
        </w:rPr>
      </w:pPr>
      <w:r>
        <w:rPr>
          <w:rFonts w:hint="eastAsia"/>
        </w:rPr>
        <w:t>（変更登録等）</w:t>
      </w:r>
    </w:p>
    <w:p w:rsidR="00BD6313" w:rsidRDefault="00BD6313" w:rsidP="00EA4462">
      <w:pPr>
        <w:ind w:left="178" w:hangingChars="85" w:hanging="178"/>
        <w:rPr>
          <w:rFonts w:hint="eastAsia"/>
        </w:rPr>
      </w:pPr>
      <w:r>
        <w:rPr>
          <w:rFonts w:hint="eastAsia"/>
        </w:rPr>
        <w:t>第三十一条　金融商品取引業者は、第二十九条の二第一項各号（第五号を除く。）に掲げる事項について変更があつたときは、その日から二週間以内に、その旨を内閣総理大臣に届け出なければならない。</w:t>
      </w:r>
    </w:p>
    <w:p w:rsidR="00BD6313" w:rsidRDefault="00BD6313" w:rsidP="00EA4462">
      <w:pPr>
        <w:ind w:left="178" w:hangingChars="85" w:hanging="178"/>
        <w:rPr>
          <w:rFonts w:hint="eastAsia"/>
        </w:rPr>
      </w:pPr>
      <w:r>
        <w:rPr>
          <w:rFonts w:hint="eastAsia"/>
        </w:rPr>
        <w:t>２　内閣総理大臣は、前項の規定による届出を受理したときは、届出があつた事項を金融商品取引業者登録簿に登録しなければならない。</w:t>
      </w:r>
    </w:p>
    <w:p w:rsidR="00BD6313" w:rsidRDefault="00BD6313" w:rsidP="00EA4462">
      <w:pPr>
        <w:ind w:left="178" w:hangingChars="85" w:hanging="178"/>
        <w:rPr>
          <w:rFonts w:hint="eastAsia"/>
        </w:rPr>
      </w:pPr>
      <w:r>
        <w:rPr>
          <w:rFonts w:hint="eastAsia"/>
        </w:rPr>
        <w:t>３　金融商品取引業者は、第二十九条の二第二項第二号に掲げる書類に記載した業務の内容又は方法について変更があつたときは、内閣府令で定めるところにより、遅滞なく、その旨を内閣総理大臣に届け出なければならない。</w:t>
      </w:r>
    </w:p>
    <w:p w:rsidR="00BD6313" w:rsidRDefault="00BD6313" w:rsidP="00EA4462">
      <w:pPr>
        <w:ind w:left="178" w:hangingChars="85" w:hanging="178"/>
        <w:rPr>
          <w:rFonts w:hint="eastAsia"/>
        </w:rPr>
      </w:pPr>
      <w:r>
        <w:rPr>
          <w:rFonts w:hint="eastAsia"/>
        </w:rPr>
        <w:t>４　金融商品取引業者は、第二十九条の二第一項第五号に掲げる事項について変更をしようとするときは、内閣府令で定めるところにより、内閣総理大臣の行う変更登録を受けなければならない。</w:t>
      </w:r>
    </w:p>
    <w:p w:rsidR="00BD6313" w:rsidRDefault="00BD6313" w:rsidP="00EA4462">
      <w:pPr>
        <w:ind w:left="178" w:hangingChars="85" w:hanging="178"/>
        <w:rPr>
          <w:rFonts w:hint="eastAsia"/>
        </w:rPr>
      </w:pPr>
      <w:r>
        <w:rPr>
          <w:rFonts w:hint="eastAsia"/>
        </w:rPr>
        <w:t>５　第二十九条の三及び第二十九条の四の規定は、前項の変更登録について準用する。この場合において、第二十九条の三第一項中「次に掲げる事項」とあるのは「変更に係る事項」と、第二十九条の四第一項中「次の各号」とあるのは「次の各号（第一号イからハまで、第二号及び第三号を除く。）」と読み替えるものとするほか、必要な技術的読替えは、政令で定める。</w:t>
      </w:r>
    </w:p>
    <w:p w:rsidR="00BB6331" w:rsidRDefault="00BD6313" w:rsidP="00EA4462">
      <w:pPr>
        <w:ind w:left="178" w:hangingChars="85" w:hanging="178"/>
        <w:rPr>
          <w:rFonts w:hint="eastAsia"/>
        </w:rPr>
      </w:pPr>
      <w:r>
        <w:rPr>
          <w:rFonts w:hint="eastAsia"/>
        </w:rPr>
        <w:t>６　第三十条第一項の認可を受けた金融商品取引業者は、第三項の規定にかかわらず、当該認可を受けた業務に係る損失の危険の管理方法、売買価格の決定方法、受渡しその他の決済の方法その他内閣府令で定める業務の内容及び方法を変更しようとする場合においては、内閣総理大臣の認可を受け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408E">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408E">
        <w:rPr>
          <w:rFonts w:hint="eastAsia"/>
        </w:rPr>
        <w:t>（改正なし）</w:t>
      </w:r>
    </w:p>
    <w:p w:rsidR="00FD2BCD" w:rsidRDefault="00FD2BCD" w:rsidP="00FD2B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A4462">
        <w:rPr>
          <w:rFonts w:hint="eastAsia"/>
        </w:rPr>
        <w:tab/>
      </w:r>
      <w:r w:rsidR="00EA4462">
        <w:rPr>
          <w:rFonts w:hint="eastAsia"/>
        </w:rPr>
        <w:t>（改正なし）</w:t>
      </w:r>
    </w:p>
    <w:p w:rsidR="0028362C" w:rsidRDefault="00BB6331" w:rsidP="002836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362C" w:rsidRDefault="0028362C" w:rsidP="0028362C"/>
    <w:p w:rsidR="0028362C" w:rsidRDefault="0028362C" w:rsidP="0028362C">
      <w:r>
        <w:rPr>
          <w:rFonts w:hint="eastAsia"/>
        </w:rPr>
        <w:t>（改正後）</w:t>
      </w:r>
    </w:p>
    <w:p w:rsidR="0028362C" w:rsidRPr="00FD2BCD" w:rsidRDefault="0028362C" w:rsidP="0028362C">
      <w:pPr>
        <w:rPr>
          <w:rFonts w:hint="eastAsia"/>
          <w:u w:val="single" w:color="FF0000"/>
        </w:rPr>
      </w:pPr>
      <w:r w:rsidRPr="00FD2BCD">
        <w:rPr>
          <w:rFonts w:hint="eastAsia"/>
          <w:u w:val="single" w:color="FF0000"/>
        </w:rPr>
        <w:t>（変更登録等）</w:t>
      </w:r>
    </w:p>
    <w:p w:rsidR="0028362C" w:rsidRDefault="0028362C" w:rsidP="0028362C">
      <w:pPr>
        <w:ind w:left="178" w:hangingChars="85" w:hanging="178"/>
        <w:rPr>
          <w:rFonts w:hint="eastAsia"/>
        </w:rPr>
      </w:pPr>
      <w:r w:rsidRPr="00FD2BCD">
        <w:rPr>
          <w:rFonts w:hint="eastAsia"/>
          <w:u w:val="single" w:color="FF0000"/>
        </w:rPr>
        <w:t>第三十一条</w:t>
      </w:r>
      <w:r>
        <w:rPr>
          <w:rFonts w:hint="eastAsia"/>
        </w:rPr>
        <w:t xml:space="preserve">　</w:t>
      </w:r>
      <w:r w:rsidRPr="00FD2BCD">
        <w:rPr>
          <w:rFonts w:hint="eastAsia"/>
          <w:u w:val="single" w:color="FF0000"/>
        </w:rPr>
        <w:t>金融商品取引業者</w:t>
      </w:r>
      <w:r>
        <w:rPr>
          <w:rFonts w:hint="eastAsia"/>
        </w:rPr>
        <w:t>は、</w:t>
      </w:r>
      <w:r w:rsidRPr="00FD2BCD">
        <w:rPr>
          <w:rFonts w:hint="eastAsia"/>
          <w:u w:val="single" w:color="FF0000"/>
        </w:rPr>
        <w:t>第二十九条の二第一項各号（第五号を除く。）</w:t>
      </w:r>
      <w:r>
        <w:rPr>
          <w:rFonts w:hint="eastAsia"/>
        </w:rPr>
        <w:t>に掲げる事項について変更があつたときは、その日から二週間以内に、その旨を内閣総理大臣に届け出なければならない。</w:t>
      </w:r>
    </w:p>
    <w:p w:rsidR="0028362C" w:rsidRDefault="0028362C" w:rsidP="0028362C">
      <w:pPr>
        <w:ind w:left="178" w:hangingChars="85" w:hanging="178"/>
        <w:rPr>
          <w:rFonts w:hint="eastAsia"/>
        </w:rPr>
      </w:pPr>
      <w:r w:rsidRPr="00FD2BCD">
        <w:rPr>
          <w:rFonts w:hint="eastAsia"/>
          <w:u w:val="single" w:color="FF0000"/>
        </w:rPr>
        <w:t>２</w:t>
      </w:r>
      <w:r>
        <w:rPr>
          <w:rFonts w:hint="eastAsia"/>
        </w:rPr>
        <w:t xml:space="preserve">　内閣総理大臣は、前項の規定による届出を受理したときは、届出があつた事項を</w:t>
      </w:r>
      <w:r w:rsidRPr="00FD2BCD">
        <w:rPr>
          <w:rFonts w:hint="eastAsia"/>
          <w:u w:val="single" w:color="FF0000"/>
        </w:rPr>
        <w:t>金融商品取引業者登録簿</w:t>
      </w:r>
      <w:r>
        <w:rPr>
          <w:rFonts w:hint="eastAsia"/>
        </w:rPr>
        <w:t>に登録しなければならない。</w:t>
      </w:r>
    </w:p>
    <w:p w:rsidR="0028362C" w:rsidRDefault="0028362C" w:rsidP="0028362C">
      <w:pPr>
        <w:ind w:left="178" w:hangingChars="85" w:hanging="178"/>
        <w:rPr>
          <w:rFonts w:hint="eastAsia"/>
        </w:rPr>
      </w:pPr>
      <w:r w:rsidRPr="00FD2BCD">
        <w:rPr>
          <w:rFonts w:hint="eastAsia"/>
          <w:u w:val="single" w:color="FF0000"/>
        </w:rPr>
        <w:t>３</w:t>
      </w:r>
      <w:r>
        <w:rPr>
          <w:rFonts w:hint="eastAsia"/>
        </w:rPr>
        <w:t xml:space="preserve">　</w:t>
      </w:r>
      <w:r w:rsidRPr="00FD2BCD">
        <w:rPr>
          <w:rFonts w:hint="eastAsia"/>
          <w:u w:val="single" w:color="FF0000"/>
        </w:rPr>
        <w:t>金融商品取引業者</w:t>
      </w:r>
      <w:r>
        <w:rPr>
          <w:rFonts w:hint="eastAsia"/>
        </w:rPr>
        <w:t>は、</w:t>
      </w:r>
      <w:r w:rsidRPr="00FD2BCD">
        <w:rPr>
          <w:rFonts w:hint="eastAsia"/>
          <w:u w:val="single" w:color="FF0000"/>
        </w:rPr>
        <w:t>第二十九条の二第二項第二号</w:t>
      </w:r>
      <w:r>
        <w:rPr>
          <w:rFonts w:hint="eastAsia"/>
        </w:rPr>
        <w:t>に掲げる書類に記載した業務の内容又は方法について変更があつたときは、内閣府令で定めるところにより、遅滞なく、その旨を内閣総理大臣に届け出なければならない。</w:t>
      </w:r>
    </w:p>
    <w:p w:rsidR="0028362C" w:rsidRPr="00FD2BCD" w:rsidRDefault="0028362C" w:rsidP="0028362C">
      <w:pPr>
        <w:ind w:left="178" w:hangingChars="85" w:hanging="178"/>
        <w:rPr>
          <w:rFonts w:hint="eastAsia"/>
          <w:u w:val="single" w:color="FF0000"/>
        </w:rPr>
      </w:pPr>
      <w:r w:rsidRPr="00FD2BCD">
        <w:rPr>
          <w:rFonts w:hint="eastAsia"/>
          <w:u w:val="single" w:color="FF0000"/>
        </w:rPr>
        <w:t>４　金融商品取引業者は、第二十九条の二第一項第五号に掲げる事項について変更をしようとするときは、内閣府令で定めるところにより、内閣総理大臣の行う変更登録を受けなければならない。</w:t>
      </w:r>
    </w:p>
    <w:p w:rsidR="0028362C" w:rsidRPr="00FD2BCD" w:rsidRDefault="0028362C" w:rsidP="0028362C">
      <w:pPr>
        <w:ind w:left="178" w:hangingChars="85" w:hanging="178"/>
        <w:rPr>
          <w:rFonts w:hint="eastAsia"/>
          <w:u w:val="single" w:color="FF0000"/>
        </w:rPr>
      </w:pPr>
      <w:r w:rsidRPr="00FD2BCD">
        <w:rPr>
          <w:rFonts w:hint="eastAsia"/>
          <w:u w:val="single" w:color="FF0000"/>
        </w:rPr>
        <w:t>５　第二十九条の三及び第二十九条の四の規定は、前項の変更登録について準用する。この場合において、第二十九条の三第一項中「次に掲げる事項」とあるのは「変更に係る事項」と、第二十九条の四第一項中「次の各号」とあるのは「次の各号（第一号イからハまで、第二号及び第三号を除く。）」と読み替えるものとするほか、必要な技術的読替えは、政令で定める。</w:t>
      </w:r>
    </w:p>
    <w:p w:rsidR="0028362C" w:rsidRDefault="0028362C" w:rsidP="0028362C">
      <w:pPr>
        <w:ind w:left="178" w:hangingChars="85" w:hanging="178"/>
        <w:rPr>
          <w:rFonts w:hint="eastAsia"/>
        </w:rPr>
      </w:pPr>
      <w:r w:rsidRPr="00FD2BCD">
        <w:rPr>
          <w:rFonts w:hint="eastAsia"/>
          <w:u w:val="single" w:color="FF0000"/>
        </w:rPr>
        <w:t>６</w:t>
      </w:r>
      <w:r>
        <w:rPr>
          <w:rFonts w:hint="eastAsia"/>
        </w:rPr>
        <w:t xml:space="preserve">　</w:t>
      </w:r>
      <w:r w:rsidRPr="00FD2BCD">
        <w:rPr>
          <w:rFonts w:hint="eastAsia"/>
          <w:u w:val="single" w:color="FF0000"/>
        </w:rPr>
        <w:t>第三十条第一項</w:t>
      </w:r>
      <w:r>
        <w:rPr>
          <w:rFonts w:hint="eastAsia"/>
        </w:rPr>
        <w:t>の認可を受けた</w:t>
      </w:r>
      <w:r w:rsidRPr="00FD2BCD">
        <w:rPr>
          <w:rFonts w:hint="eastAsia"/>
          <w:u w:val="single" w:color="FF0000"/>
        </w:rPr>
        <w:t>金融商品取引業者</w:t>
      </w:r>
      <w:r>
        <w:rPr>
          <w:rFonts w:hint="eastAsia"/>
        </w:rPr>
        <w:t>は、</w:t>
      </w:r>
      <w:r w:rsidRPr="00FD2BCD">
        <w:rPr>
          <w:rFonts w:hint="eastAsia"/>
          <w:u w:val="single" w:color="FF0000"/>
        </w:rPr>
        <w:t>第三項</w:t>
      </w:r>
      <w:r>
        <w:rPr>
          <w:rFonts w:hint="eastAsia"/>
        </w:rPr>
        <w:t>の規定にかかわらず、当該認可を受けた業務に係る損失の危険の管理方法</w:t>
      </w:r>
      <w:r w:rsidRPr="00FD2BCD">
        <w:rPr>
          <w:rFonts w:hint="eastAsia"/>
          <w:u w:val="single" w:color="FF0000"/>
        </w:rPr>
        <w:t>、売買価格の決定方法、受渡しその他の決済の方法その他内閣府令で定める業務の内容及び方法</w:t>
      </w:r>
      <w:r>
        <w:rPr>
          <w:rFonts w:hint="eastAsia"/>
        </w:rPr>
        <w:t>を変更しようとする場合においては、内閣総理大臣の認可を受けなければならない。</w:t>
      </w:r>
    </w:p>
    <w:p w:rsidR="0028362C" w:rsidRPr="0028362C" w:rsidRDefault="0028362C" w:rsidP="0028362C">
      <w:pPr>
        <w:ind w:left="178" w:hangingChars="85" w:hanging="178"/>
      </w:pPr>
    </w:p>
    <w:p w:rsidR="0028362C" w:rsidRDefault="0028362C" w:rsidP="0028362C">
      <w:pPr>
        <w:ind w:left="178" w:hangingChars="85" w:hanging="178"/>
      </w:pPr>
      <w:r>
        <w:rPr>
          <w:rFonts w:hint="eastAsia"/>
        </w:rPr>
        <w:t>（改正前）</w:t>
      </w:r>
    </w:p>
    <w:p w:rsidR="0028362C" w:rsidRDefault="0028362C" w:rsidP="0028362C">
      <w:pPr>
        <w:rPr>
          <w:u w:val="single" w:color="FF0000"/>
        </w:rPr>
      </w:pPr>
      <w:r>
        <w:rPr>
          <w:rFonts w:hint="eastAsia"/>
          <w:u w:val="single" w:color="FF0000"/>
        </w:rPr>
        <w:t>（新設）</w:t>
      </w:r>
    </w:p>
    <w:p w:rsidR="00FD2BCD" w:rsidRPr="00895C08" w:rsidRDefault="00FD2BCD" w:rsidP="00FD2BCD">
      <w:pPr>
        <w:ind w:left="178" w:hangingChars="85" w:hanging="178"/>
        <w:rPr>
          <w:rFonts w:hint="eastAsia"/>
        </w:rPr>
      </w:pPr>
      <w:r w:rsidRPr="00FD2BCD">
        <w:rPr>
          <w:rFonts w:hint="eastAsia"/>
          <w:u w:val="single" w:color="FF0000"/>
        </w:rPr>
        <w:t>第三十条</w:t>
      </w:r>
      <w:r w:rsidRPr="00284D68">
        <w:rPr>
          <w:rFonts w:hint="eastAsia"/>
        </w:rPr>
        <w:t xml:space="preserve">　</w:t>
      </w:r>
      <w:r w:rsidRPr="00FD2BCD">
        <w:rPr>
          <w:rFonts w:hint="eastAsia"/>
          <w:u w:val="single" w:color="FF0000"/>
        </w:rPr>
        <w:t>証券会社</w:t>
      </w:r>
      <w:r w:rsidRPr="00284D68">
        <w:rPr>
          <w:rFonts w:hint="eastAsia"/>
        </w:rPr>
        <w:t>は、</w:t>
      </w:r>
      <w:r w:rsidRPr="00FD2BCD">
        <w:rPr>
          <w:rFonts w:hint="eastAsia"/>
          <w:u w:val="single" w:color="FF0000"/>
        </w:rPr>
        <w:t>第二十八条の二第一項各号</w:t>
      </w:r>
      <w:r w:rsidRPr="00284D68">
        <w:rPr>
          <w:rFonts w:hint="eastAsia"/>
        </w:rPr>
        <w:t>に掲げる事項について変更があつたときは、その日から二週間以内に、その旨を</w:t>
      </w:r>
      <w:r w:rsidRPr="00895C08">
        <w:rPr>
          <w:rFonts w:hint="eastAsia"/>
        </w:rPr>
        <w:t>内閣総理大臣に届け出なければならない。</w:t>
      </w:r>
    </w:p>
    <w:p w:rsidR="00FD2BCD" w:rsidRPr="00895C08" w:rsidRDefault="00FD2BCD" w:rsidP="00FD2BCD">
      <w:pPr>
        <w:ind w:left="178" w:hangingChars="85" w:hanging="178"/>
        <w:rPr>
          <w:rFonts w:hint="eastAsia"/>
        </w:rPr>
      </w:pPr>
      <w:r w:rsidRPr="00FD2BCD">
        <w:rPr>
          <w:rFonts w:hint="eastAsia"/>
          <w:u w:val="single" w:color="FF0000"/>
        </w:rPr>
        <w:t>②</w:t>
      </w:r>
      <w:r w:rsidRPr="00895C08">
        <w:rPr>
          <w:rFonts w:hint="eastAsia"/>
        </w:rPr>
        <w:t xml:space="preserve">　内閣総理大臣は、前項の規定による届出を受理したときは、届出があつた事項を</w:t>
      </w:r>
      <w:r w:rsidRPr="00FD2BCD">
        <w:rPr>
          <w:rFonts w:hint="eastAsia"/>
          <w:u w:val="single" w:color="FF0000"/>
        </w:rPr>
        <w:t>証券会社登録簿</w:t>
      </w:r>
      <w:r w:rsidRPr="00895C08">
        <w:rPr>
          <w:rFonts w:hint="eastAsia"/>
        </w:rPr>
        <w:t>に登録しなければならない。</w:t>
      </w:r>
    </w:p>
    <w:p w:rsidR="00FD2BCD" w:rsidRPr="00895C08" w:rsidRDefault="00FD2BCD" w:rsidP="00FD2BCD">
      <w:pPr>
        <w:ind w:left="178" w:hangingChars="85" w:hanging="178"/>
        <w:rPr>
          <w:rFonts w:hint="eastAsia"/>
        </w:rPr>
      </w:pPr>
      <w:r w:rsidRPr="00FD2BCD">
        <w:rPr>
          <w:rFonts w:hint="eastAsia"/>
          <w:u w:val="single" w:color="FF0000"/>
        </w:rPr>
        <w:t>③</w:t>
      </w:r>
      <w:r w:rsidRPr="00895C08">
        <w:rPr>
          <w:rFonts w:hint="eastAsia"/>
        </w:rPr>
        <w:t xml:space="preserve">　</w:t>
      </w:r>
      <w:r w:rsidRPr="00FD2BCD">
        <w:rPr>
          <w:rFonts w:hint="eastAsia"/>
          <w:u w:val="single" w:color="FF0000"/>
        </w:rPr>
        <w:t>証券会社</w:t>
      </w:r>
      <w:r w:rsidRPr="00895C08">
        <w:rPr>
          <w:rFonts w:hint="eastAsia"/>
        </w:rPr>
        <w:t>は、</w:t>
      </w:r>
      <w:r w:rsidRPr="00FD2BCD">
        <w:rPr>
          <w:rFonts w:hint="eastAsia"/>
          <w:u w:val="single" w:color="FF0000"/>
        </w:rPr>
        <w:t>第二十八条の二第二項第二号</w:t>
      </w:r>
      <w:r w:rsidRPr="00895C08">
        <w:rPr>
          <w:rFonts w:hint="eastAsia"/>
        </w:rPr>
        <w:t>に掲げる書類に記載した業務の内容又は方法について変更があつたときは、内閣府令で定めるところにより、遅滞なく、その旨を内閣総理大臣に届け出なければならない。</w:t>
      </w:r>
    </w:p>
    <w:p w:rsidR="00FD2BCD" w:rsidRDefault="00FD2BCD" w:rsidP="00FD2BCD">
      <w:pPr>
        <w:rPr>
          <w:u w:val="single" w:color="FF0000"/>
        </w:rPr>
      </w:pPr>
      <w:r>
        <w:rPr>
          <w:rFonts w:hint="eastAsia"/>
          <w:u w:val="single" w:color="FF0000"/>
        </w:rPr>
        <w:t>（４、５　新設）</w:t>
      </w:r>
    </w:p>
    <w:p w:rsidR="00FD2BCD" w:rsidRPr="00895C08" w:rsidRDefault="00FD2BCD" w:rsidP="00FD2BCD">
      <w:pPr>
        <w:ind w:left="178" w:hangingChars="85" w:hanging="178"/>
        <w:rPr>
          <w:rFonts w:hint="eastAsia"/>
        </w:rPr>
      </w:pPr>
      <w:r w:rsidRPr="00FD2BCD">
        <w:rPr>
          <w:rFonts w:hint="eastAsia"/>
          <w:u w:val="single" w:color="FF0000"/>
        </w:rPr>
        <w:lastRenderedPageBreak/>
        <w:t>④</w:t>
      </w:r>
      <w:r w:rsidRPr="00895C08">
        <w:rPr>
          <w:rFonts w:hint="eastAsia"/>
        </w:rPr>
        <w:t xml:space="preserve">　</w:t>
      </w:r>
      <w:r w:rsidRPr="00FD2BCD">
        <w:rPr>
          <w:rFonts w:hint="eastAsia"/>
          <w:u w:val="single" w:color="FF0000"/>
        </w:rPr>
        <w:t>第二十九条第一項</w:t>
      </w:r>
      <w:r w:rsidRPr="00895C08">
        <w:rPr>
          <w:rFonts w:hint="eastAsia"/>
        </w:rPr>
        <w:t>の認可を受けた</w:t>
      </w:r>
      <w:r w:rsidRPr="00FD2BCD">
        <w:rPr>
          <w:rFonts w:hint="eastAsia"/>
          <w:u w:val="single" w:color="FF0000"/>
        </w:rPr>
        <w:t>証券会社</w:t>
      </w:r>
      <w:r w:rsidRPr="00895C08">
        <w:rPr>
          <w:rFonts w:hint="eastAsia"/>
        </w:rPr>
        <w:t>は、</w:t>
      </w:r>
      <w:r w:rsidRPr="00FD2BCD">
        <w:rPr>
          <w:rFonts w:hint="eastAsia"/>
          <w:u w:val="single" w:color="FF0000"/>
        </w:rPr>
        <w:t>前項</w:t>
      </w:r>
      <w:r w:rsidRPr="00895C08">
        <w:rPr>
          <w:rFonts w:hint="eastAsia"/>
        </w:rPr>
        <w:t>の規定にかかわらず、当該認可を受けた業務に係る損失の危険の管理方法</w:t>
      </w:r>
      <w:r w:rsidRPr="00FD2BCD">
        <w:rPr>
          <w:rFonts w:hint="eastAsia"/>
          <w:u w:val="single" w:color="FF0000"/>
        </w:rPr>
        <w:t>（同条第一項第三号に掲げる業務の認可を受けた証券会社にあつては、売買価格の決定方法、受渡しその他の決済の方法その他内閣府令で定める業務の内容及び方法を含む。）</w:t>
      </w:r>
      <w:r w:rsidRPr="00895C08">
        <w:rPr>
          <w:rFonts w:hint="eastAsia"/>
        </w:rPr>
        <w:t>を変更しようとする場合においては、内閣総理大臣の認可を受けなければならない。</w:t>
      </w:r>
    </w:p>
    <w:p w:rsidR="00FD2BCD" w:rsidRPr="00895C08" w:rsidRDefault="00FD2BCD" w:rsidP="00FD2BCD"/>
    <w:p w:rsidR="00FD2BCD" w:rsidRPr="00895C08" w:rsidRDefault="00FD2BCD" w:rsidP="00FD2BCD">
      <w:pPr>
        <w:rPr>
          <w:rFonts w:hint="eastAsia"/>
        </w:rPr>
      </w:pPr>
    </w:p>
    <w:p w:rsidR="00FD2BCD" w:rsidRDefault="00FD2BCD" w:rsidP="00FD2BC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D2BCD" w:rsidRDefault="00FD2BCD" w:rsidP="00FD2BCD">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D2BCD" w:rsidRDefault="00FD2BCD" w:rsidP="00FD2BCD">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D2BCD" w:rsidRDefault="00FD2BCD" w:rsidP="00FD2BCD"/>
    <w:p w:rsidR="00FD2BCD" w:rsidRDefault="00FD2BCD" w:rsidP="00FD2BCD">
      <w:r>
        <w:rPr>
          <w:rFonts w:hint="eastAsia"/>
        </w:rPr>
        <w:t>（改正後）</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doub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double" w:color="FF0000"/>
        </w:rPr>
        <w:t>内閣総理大臣</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w:t>
      </w:r>
      <w:r w:rsidRPr="006D26F2">
        <w:rPr>
          <w:rFonts w:hint="eastAsia"/>
          <w:u w:val="double" w:color="FF0000"/>
        </w:rPr>
        <w:t>内閣府令</w:t>
      </w:r>
      <w:r w:rsidRPr="006D26F2">
        <w:rPr>
          <w:rFonts w:hint="eastAsia"/>
          <w:u w:color="FF0000"/>
        </w:rPr>
        <w:t>で定めるところにより、遅滞なく、その旨を</w:t>
      </w:r>
      <w:r w:rsidRPr="006D26F2">
        <w:rPr>
          <w:rFonts w:hint="eastAsia"/>
          <w:u w:val="doub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w:t>
      </w:r>
      <w:r w:rsidRPr="006D26F2">
        <w:rPr>
          <w:rFonts w:hint="eastAsia"/>
          <w:u w:val="double" w:color="FF0000"/>
        </w:rPr>
        <w:t>内閣府令</w:t>
      </w:r>
      <w:r w:rsidRPr="006D26F2">
        <w:rPr>
          <w:rFonts w:hint="eastAsia"/>
          <w:u w:color="FF0000"/>
        </w:rPr>
        <w:t>で定める業務の内容及び方法を含む。）を変更しようとする場合においては、</w:t>
      </w:r>
      <w:r w:rsidRPr="006D26F2">
        <w:rPr>
          <w:rFonts w:hint="eastAsia"/>
          <w:u w:val="double" w:color="FF0000"/>
        </w:rPr>
        <w:t>内閣総理大臣</w:t>
      </w:r>
      <w:r w:rsidRPr="006D26F2">
        <w:rPr>
          <w:rFonts w:hint="eastAsia"/>
          <w:u w:color="FF0000"/>
        </w:rPr>
        <w:t>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doub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double" w:color="FF0000"/>
        </w:rPr>
        <w:t>金融再生委員会</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w:t>
      </w:r>
      <w:r w:rsidRPr="006D26F2">
        <w:rPr>
          <w:rFonts w:hint="eastAsia"/>
          <w:u w:val="single" w:color="FF0000"/>
        </w:rPr>
        <w:t>総理府令・大蔵省令</w:t>
      </w:r>
      <w:r w:rsidRPr="006D26F2">
        <w:rPr>
          <w:rFonts w:hint="eastAsia"/>
          <w:u w:color="FF0000"/>
        </w:rPr>
        <w:t>で定めるところにより、遅滞なく、その旨を</w:t>
      </w:r>
      <w:r w:rsidRPr="006D26F2">
        <w:rPr>
          <w:rFonts w:hint="eastAsia"/>
          <w:u w:val="doub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w:t>
      </w:r>
      <w:r w:rsidRPr="006D26F2">
        <w:rPr>
          <w:rFonts w:hint="eastAsia"/>
          <w:u w:val="single" w:color="FF0000"/>
        </w:rPr>
        <w:t>総理府令・大蔵省令</w:t>
      </w:r>
      <w:r w:rsidRPr="006D26F2">
        <w:rPr>
          <w:rFonts w:hint="eastAsia"/>
          <w:u w:color="FF0000"/>
        </w:rPr>
        <w:t>で定める業務の内容及び方法を含む。）を変更しようとする場合においては、</w:t>
      </w:r>
      <w:r w:rsidRPr="006D26F2">
        <w:rPr>
          <w:rFonts w:hint="eastAsia"/>
          <w:u w:val="double" w:color="FF0000"/>
        </w:rPr>
        <w:t>金融再生委員会</w:t>
      </w:r>
      <w:r w:rsidRPr="006D26F2">
        <w:rPr>
          <w:rFonts w:hint="eastAsia"/>
          <w:u w:color="FF0000"/>
        </w:rPr>
        <w:t>の認可を受けなければならない。</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8</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151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8</w:t>
      </w:r>
      <w:r w:rsidRPr="006D26F2">
        <w:rPr>
          <w:rFonts w:hint="eastAsia"/>
          <w:u w:color="FF0000"/>
        </w:rPr>
        <w:t>月</w:t>
      </w:r>
      <w:r w:rsidRPr="006D26F2">
        <w:rPr>
          <w:rFonts w:hint="eastAsia"/>
          <w:u w:color="FF0000"/>
        </w:rPr>
        <w:t>13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16</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131</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sing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single" w:color="FF0000"/>
        </w:rPr>
        <w:t>金融再生委員会</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証券会社は、第二十八条の二第二項第二号に掲げる書類に記載した業務の内容又は方法について変更があつたときは、総理府令・大蔵省令で定めるところにより、遅滞なく、その旨を</w:t>
      </w:r>
      <w:r w:rsidRPr="006D26F2">
        <w:rPr>
          <w:rFonts w:hint="eastAsia"/>
          <w:u w:val="sing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w:t>
      </w:r>
      <w:r w:rsidRPr="006D26F2">
        <w:rPr>
          <w:rFonts w:hint="eastAsia"/>
          <w:u w:val="single" w:color="FF0000"/>
        </w:rPr>
        <w:t>金融再生委員会</w:t>
      </w:r>
      <w:r w:rsidRPr="006D26F2">
        <w:rPr>
          <w:rFonts w:hint="eastAsia"/>
          <w:u w:color="FF0000"/>
        </w:rPr>
        <w:t>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sing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single" w:color="FF0000"/>
        </w:rPr>
        <w:t>内閣総理大臣</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証券会社は、第二十八条の二第二項第二号に掲げる書類に記載した業務の内容又は方法について変更があつたときは、総理府令・大蔵省令で定めるところにより、遅滞なく、その旨を</w:t>
      </w:r>
      <w:r w:rsidRPr="006D26F2">
        <w:rPr>
          <w:rFonts w:hint="eastAsia"/>
          <w:u w:val="sing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w:t>
      </w:r>
      <w:r w:rsidRPr="006D26F2">
        <w:rPr>
          <w:rFonts w:hint="eastAsia"/>
          <w:u w:val="single" w:color="FF0000"/>
        </w:rPr>
        <w:t>内閣総理大臣</w:t>
      </w:r>
      <w:r w:rsidRPr="006D26F2">
        <w:rPr>
          <w:rFonts w:hint="eastAsia"/>
          <w:u w:color="FF0000"/>
        </w:rPr>
        <w:t>の認可を受けなければならない。</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13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118</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lastRenderedPageBreak/>
        <w:t>【平成</w:t>
      </w:r>
      <w:r w:rsidRPr="006D26F2">
        <w:rPr>
          <w:rFonts w:hint="eastAsia"/>
          <w:u w:color="FF0000"/>
        </w:rPr>
        <w:t>10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107</w:t>
      </w:r>
      <w:r w:rsidRPr="006D26F2">
        <w:rPr>
          <w:rFonts w:hint="eastAsia"/>
          <w:u w:color="FF0000"/>
        </w:rPr>
        <w:t>号】</w:t>
      </w:r>
      <w:r w:rsidRPr="006D26F2">
        <w:rPr>
          <w:rFonts w:hint="eastAsia"/>
          <w:u w:color="FF0000"/>
        </w:rPr>
        <w:tab/>
      </w:r>
      <w:r w:rsidRPr="006D26F2">
        <w:rPr>
          <w:rFonts w:hint="eastAsia"/>
          <w:u w:color="FF0000"/>
        </w:rPr>
        <w:t>（編者注：実質ベースで書き換え）</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val="single" w:color="FF0000"/>
        </w:rPr>
      </w:pPr>
      <w:r w:rsidRPr="006D26F2">
        <w:rPr>
          <w:rFonts w:hint="eastAsia"/>
          <w:u w:val="single" w:color="FF0000"/>
        </w:rPr>
        <w:t>第三十条</w:t>
      </w:r>
      <w:r w:rsidRPr="006D26F2">
        <w:rPr>
          <w:rFonts w:hint="eastAsia"/>
          <w:u w:color="FF0000"/>
        </w:rPr>
        <w:t xml:space="preserve">　</w:t>
      </w:r>
      <w:r w:rsidRPr="006D26F2">
        <w:rPr>
          <w:rFonts w:hint="eastAsia"/>
          <w:u w:val="single" w:color="FF0000"/>
        </w:rPr>
        <w:t>証券会社は、第二十八条の二第一項各号に掲げる事項について変更があつたときは、その日から二週間以内に、その旨を内閣総理大臣に届け出なければならない。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②　内閣総理大臣は、前項の規定による届出を受理したときは、届出があつた事項を証券会社登録簿に登録しなければならない。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③　証券会社は、第二十八条の二第二項第二号に掲げる書類に記載した業務の内容又は方法について変更があつたときは、総理府令・大蔵省令で定めるところにより、遅滞なく、その旨を内閣総理大臣に届け出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内閣総理大臣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val="single" w:color="FF0000"/>
        </w:rPr>
      </w:pPr>
      <w:r w:rsidRPr="006D26F2">
        <w:rPr>
          <w:rFonts w:hint="eastAsia"/>
          <w:u w:val="single" w:color="FF0000"/>
        </w:rPr>
        <w:t>第三十三条</w:t>
      </w:r>
      <w:r w:rsidRPr="006D26F2">
        <w:rPr>
          <w:rFonts w:hint="eastAsia"/>
          <w:u w:color="FF0000"/>
        </w:rPr>
        <w:t xml:space="preserve">　</w:t>
      </w:r>
      <w:r w:rsidRPr="006D26F2">
        <w:rPr>
          <w:rFonts w:hint="eastAsia"/>
          <w:u w:val="single" w:color="FF0000"/>
        </w:rPr>
        <w:t>証券会社は、次の場合においては、内閣総理大臣の認可を受けなければならない。</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一　商号を変更しようとするとき。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二　資本の額を変更しようとするとき。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三　業務の方法を変更しようとするとき。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四　支店その他の営業所を設置しようとするとき。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五　本店その他の営業所の位置を変更しようとするとき（総理府令・大蔵省令で定める場合を除く。）。</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六　支店以外の営業所を支店に変更しようとするとき。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10</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117</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20</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102</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w:t>
      </w:r>
      <w:r w:rsidRPr="006D26F2">
        <w:rPr>
          <w:rFonts w:hint="eastAsia"/>
          <w:u w:val="single" w:color="FF0000"/>
        </w:rPr>
        <w:t>内閣総理大臣</w:t>
      </w:r>
      <w:r w:rsidRPr="006D26F2">
        <w:rPr>
          <w:rFonts w:hint="eastAsia"/>
          <w:u w:color="FF0000"/>
        </w:rPr>
        <w:t>の認可を受けなければなら</w:t>
      </w:r>
      <w:r w:rsidRPr="006D26F2">
        <w:rPr>
          <w:rFonts w:hint="eastAsia"/>
          <w:u w:color="FF0000"/>
        </w:rPr>
        <w:lastRenderedPageBreak/>
        <w:t>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r w:rsidRPr="006D26F2">
        <w:rPr>
          <w:rFonts w:hint="eastAsia"/>
          <w:u w:val="single" w:color="FF0000"/>
        </w:rPr>
        <w:t>総理府令・大蔵省令</w:t>
      </w:r>
      <w:r w:rsidRPr="006D26F2">
        <w:rPr>
          <w:rFonts w:hint="eastAsia"/>
          <w:u w:color="FF0000"/>
        </w:rPr>
        <w:t>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w:t>
      </w:r>
      <w:r w:rsidRPr="006D26F2">
        <w:rPr>
          <w:rFonts w:hint="eastAsia"/>
          <w:u w:val="single" w:color="FF0000"/>
        </w:rPr>
        <w:t>大蔵大臣</w:t>
      </w:r>
      <w:r w:rsidRPr="006D26F2">
        <w:rPr>
          <w:rFonts w:hint="eastAsia"/>
          <w:u w:color="FF0000"/>
        </w:rPr>
        <w:t>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r w:rsidRPr="006D26F2">
        <w:rPr>
          <w:rFonts w:hint="eastAsia"/>
          <w:u w:val="single" w:color="FF0000"/>
        </w:rPr>
        <w:t>大蔵省令</w:t>
      </w:r>
      <w:r w:rsidRPr="006D26F2">
        <w:rPr>
          <w:rFonts w:hint="eastAsia"/>
          <w:u w:color="FF0000"/>
        </w:rPr>
        <w:t>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8</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7</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7</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11</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89</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14</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4</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26</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87</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本店その他の営業所の位置を変更しようとするとき（大蔵省令で定める場合を除く。）。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lastRenderedPageBreak/>
        <w:t>六　支店以外の営業所を支店に変更しようとするとき。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（七　削除）</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本店その他の営業所の位置を変更しようとするとき（大蔵省令で定める場合を除く。）。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七　証券業を営む会社を外国において設立しようとするとき、又は証券業を営む外国の会社の株式をその発行済株式の総数に大蔵省令で定める率を乗じて得た数を超えて取得しようとするとき。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4</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3</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2</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2</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【平成元年</w:t>
      </w:r>
      <w:r w:rsidRPr="006D26F2">
        <w:rPr>
          <w:rFonts w:hint="eastAsia"/>
          <w:u w:color="FF0000"/>
        </w:rPr>
        <w:t>12</w:t>
      </w:r>
      <w:r w:rsidRPr="006D26F2">
        <w:rPr>
          <w:rFonts w:hint="eastAsia"/>
          <w:u w:color="FF0000"/>
        </w:rPr>
        <w:t>月</w:t>
      </w:r>
      <w:r w:rsidRPr="006D26F2">
        <w:rPr>
          <w:rFonts w:hint="eastAsia"/>
          <w:u w:color="FF0000"/>
        </w:rPr>
        <w:t>22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63</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31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75</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w:t>
      </w:r>
      <w:r w:rsidRPr="006D26F2">
        <w:rPr>
          <w:rFonts w:hint="eastAsia"/>
          <w:u w:val="single" w:color="FF0000"/>
        </w:rPr>
        <w:t>するとき（大蔵省令で定める場合を除く。）</w:t>
      </w:r>
      <w:r w:rsidRPr="006D26F2">
        <w:rPr>
          <w:rFonts w:hint="eastAsia"/>
          <w:u w:color="FF0000"/>
        </w:rPr>
        <w:t>。</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七　証券業を営む会社を外国において設立しようとするとき、又は証券業を営む外国の会社の株式をその発行済株式の総数に大蔵省令で定める率を乗じて得た数を</w:t>
      </w:r>
      <w:r w:rsidRPr="006D26F2">
        <w:rPr>
          <w:rFonts w:hint="eastAsia"/>
          <w:u w:val="single" w:color="FF0000"/>
        </w:rPr>
        <w:t>超えて</w:t>
      </w:r>
      <w:r w:rsidRPr="006D26F2">
        <w:rPr>
          <w:rFonts w:hint="eastAsia"/>
          <w:u w:color="FF0000"/>
        </w:rPr>
        <w:t>取得しようとするとき。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lastRenderedPageBreak/>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w:t>
      </w:r>
      <w:r w:rsidRPr="006D26F2">
        <w:rPr>
          <w:rFonts w:hint="eastAsia"/>
          <w:u w:val="single" w:color="FF0000"/>
        </w:rPr>
        <w:t>するとき</w:t>
      </w:r>
      <w:r w:rsidRPr="006D26F2">
        <w:rPr>
          <w:rFonts w:hint="eastAsia"/>
          <w:u w:color="FF0000"/>
        </w:rPr>
        <w:t>。</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七　証券業を営む会社を外国において設立しようとするとき、又は証券業を営む外国の会社の株式をその発行済株式の総数に大蔵省令で定める率を乗じて得た数を</w:t>
      </w:r>
      <w:r w:rsidRPr="006D26F2">
        <w:rPr>
          <w:rFonts w:hint="eastAsia"/>
          <w:u w:val="single" w:color="FF0000"/>
        </w:rPr>
        <w:t>こえて</w:t>
      </w:r>
      <w:r w:rsidRPr="006D26F2">
        <w:rPr>
          <w:rFonts w:hint="eastAsia"/>
          <w:u w:color="FF0000"/>
        </w:rPr>
        <w:t>取得しようとするとき。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60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58</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78</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62</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55</w:t>
      </w:r>
      <w:r w:rsidRPr="006D26F2">
        <w:rPr>
          <w:rFonts w:hint="eastAsia"/>
          <w:u w:color="FF0000"/>
        </w:rPr>
        <w:t>年</w:t>
      </w:r>
      <w:r w:rsidRPr="006D26F2">
        <w:rPr>
          <w:rFonts w:hint="eastAsia"/>
          <w:u w:color="FF0000"/>
        </w:rPr>
        <w:t>11</w:t>
      </w:r>
      <w:r w:rsidRPr="006D26F2">
        <w:rPr>
          <w:rFonts w:hint="eastAsia"/>
          <w:u w:color="FF0000"/>
        </w:rPr>
        <w:t>月</w:t>
      </w:r>
      <w:r w:rsidRPr="006D26F2">
        <w:rPr>
          <w:rFonts w:hint="eastAsia"/>
          <w:u w:color="FF0000"/>
        </w:rPr>
        <w:t>19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46</w:t>
      </w:r>
      <w:r w:rsidRPr="006D26F2">
        <w:rPr>
          <w:rFonts w:hint="eastAsia"/>
          <w:u w:color="FF0000"/>
        </w:rPr>
        <w:t>年</w:t>
      </w:r>
      <w:r w:rsidRPr="006D26F2">
        <w:rPr>
          <w:rFonts w:hint="eastAsia"/>
          <w:u w:color="FF0000"/>
        </w:rPr>
        <w:t>3</w:t>
      </w:r>
      <w:r w:rsidRPr="006D26F2">
        <w:rPr>
          <w:rFonts w:hint="eastAsia"/>
          <w:u w:color="FF0000"/>
        </w:rPr>
        <w:t>月</w:t>
      </w:r>
      <w:r w:rsidRPr="006D26F2">
        <w:rPr>
          <w:rFonts w:hint="eastAsia"/>
          <w:u w:color="FF0000"/>
        </w:rPr>
        <w:t>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val="single" w:color="FF0000"/>
        </w:rPr>
        <w:t>七　証券業を営む会社を外国において設立しようとするとき、又は証券業を営む外国の会社の株式をその発行済株式の総数に大蔵省令で定める率を乗じて得た数をこえて取得しようとするとき。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lastRenderedPageBreak/>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val="single" w:color="FF0000"/>
        </w:rPr>
        <w:t>（七　新設）</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46</w:t>
      </w:r>
      <w:r w:rsidRPr="006D26F2">
        <w:rPr>
          <w:rFonts w:hint="eastAsia"/>
          <w:u w:color="FF0000"/>
        </w:rPr>
        <w:t>年</w:t>
      </w:r>
      <w:r w:rsidRPr="006D26F2">
        <w:rPr>
          <w:rFonts w:hint="eastAsia"/>
          <w:u w:color="FF0000"/>
        </w:rPr>
        <w:t>3</w:t>
      </w:r>
      <w:r w:rsidRPr="006D26F2">
        <w:rPr>
          <w:rFonts w:hint="eastAsia"/>
          <w:u w:color="FF0000"/>
        </w:rPr>
        <w:t>月</w:t>
      </w:r>
      <w:r w:rsidRPr="006D26F2">
        <w:rPr>
          <w:rFonts w:hint="eastAsia"/>
          <w:u w:color="FF0000"/>
        </w:rPr>
        <w:t>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41</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40</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28</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90</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val="single" w:color="FF0000"/>
        </w:rPr>
      </w:pPr>
      <w:r w:rsidRPr="0033741C">
        <w:rPr>
          <w:rFonts w:hint="eastAsia"/>
          <w:u w:val="single" w:color="FF0000"/>
        </w:rPr>
        <w:t>第三十三条</w:t>
      </w:r>
      <w:r w:rsidRPr="006D26F2">
        <w:rPr>
          <w:rFonts w:hint="eastAsia"/>
          <w:u w:color="FF0000"/>
        </w:rPr>
        <w:t xml:space="preserve">　</w:t>
      </w:r>
      <w:r w:rsidRPr="006D26F2">
        <w:rPr>
          <w:rFonts w:hint="eastAsia"/>
          <w:u w:val="single" w:color="FF0000"/>
        </w:rPr>
        <w:t>証券会社は、次の場合においては、大蔵大臣の認可を受けなければならない。</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一　商号を変更しようとするとき。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二　資本の額を変更しようとするとき。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三　業務の方法を変更しようとするとき。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四　支店その他の営業所を設置しようとするとき。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五　本店その他の営業所の位置を変更しようとするとき。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六　支店以外の営業所を支店に変更しようとするとき。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33741C" w:rsidRPr="00E02E79" w:rsidRDefault="0033741C" w:rsidP="0033741C">
      <w:pPr>
        <w:ind w:left="178" w:hangingChars="85" w:hanging="178"/>
        <w:rPr>
          <w:rFonts w:hint="eastAsia"/>
          <w:u w:val="single" w:color="FF0000"/>
        </w:rPr>
      </w:pPr>
      <w:r w:rsidRPr="0033741C">
        <w:rPr>
          <w:rFonts w:hint="eastAsia"/>
          <w:u w:val="single" w:color="FF0000"/>
        </w:rPr>
        <w:t>第三十二条</w:t>
      </w:r>
      <w:r w:rsidRPr="00E02E79">
        <w:rPr>
          <w:rFonts w:hint="eastAsia"/>
          <w:u w:color="FF0000"/>
        </w:rPr>
        <w:t xml:space="preserve">　</w:t>
      </w:r>
      <w:r w:rsidRPr="00E02E79">
        <w:rPr>
          <w:rFonts w:hint="eastAsia"/>
          <w:u w:val="single" w:color="FF0000"/>
        </w:rPr>
        <w:t>証券業者は、第二十八条第二項各号に掲げる事項について変更があつたときは、大蔵省令で定めるところにより、遅滞なくその旨の変更届出書を大蔵大臣に提出しなければならない。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　第二十九条、第三十条第一項及び前条第一項の規定は、前項の規定による変更の届出について、これを準用する。</w:t>
      </w:r>
    </w:p>
    <w:p w:rsidR="0033741C" w:rsidRPr="00E02E79" w:rsidRDefault="0033741C" w:rsidP="0033741C">
      <w:pPr>
        <w:rPr>
          <w:u w:color="FF0000"/>
        </w:rPr>
      </w:pPr>
    </w:p>
    <w:p w:rsidR="0033741C" w:rsidRPr="00E02E79" w:rsidRDefault="0033741C" w:rsidP="0033741C">
      <w:pPr>
        <w:ind w:left="178" w:hangingChars="85" w:hanging="178"/>
        <w:rPr>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38</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126</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37</w:t>
      </w:r>
      <w:r w:rsidRPr="00E02E79">
        <w:rPr>
          <w:rFonts w:hint="eastAsia"/>
          <w:u w:color="FF0000"/>
        </w:rPr>
        <w:t>年</w:t>
      </w:r>
      <w:r w:rsidRPr="00E02E79">
        <w:rPr>
          <w:rFonts w:hint="eastAsia"/>
          <w:u w:color="FF0000"/>
        </w:rPr>
        <w:t>9</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161</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37</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16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140</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30</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120</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29</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198</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28</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142</w:t>
      </w:r>
      <w:r w:rsidRPr="00E02E79">
        <w:rPr>
          <w:rFonts w:hint="eastAsia"/>
          <w:u w:color="FF0000"/>
        </w:rPr>
        <w:t>号】</w:t>
      </w:r>
    </w:p>
    <w:p w:rsidR="0033741C" w:rsidRPr="00E02E79" w:rsidRDefault="0033741C" w:rsidP="0033741C">
      <w:pPr>
        <w:rPr>
          <w:u w:color="FF0000"/>
        </w:rPr>
      </w:pPr>
    </w:p>
    <w:p w:rsidR="0033741C" w:rsidRPr="00E02E79" w:rsidRDefault="0033741C" w:rsidP="0033741C">
      <w:pPr>
        <w:rPr>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lastRenderedPageBreak/>
        <w:t>第三十二条　証券業者は、第二十八条第二項各号に掲げる事項について変更があつたときは、</w:t>
      </w:r>
      <w:r w:rsidRPr="00E02E79">
        <w:rPr>
          <w:rFonts w:hint="eastAsia"/>
          <w:u w:val="single" w:color="FF0000"/>
        </w:rPr>
        <w:t>大蔵省令で定めるところにより、遅滞なく</w:t>
      </w:r>
      <w:r w:rsidRPr="00E02E79">
        <w:rPr>
          <w:rFonts w:hint="eastAsia"/>
          <w:u w:color="FF0000"/>
        </w:rPr>
        <w:t>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（②③　削除）</w:t>
      </w:r>
    </w:p>
    <w:p w:rsidR="0033741C" w:rsidRPr="00E02E79" w:rsidRDefault="0033741C" w:rsidP="0033741C">
      <w:pPr>
        <w:ind w:left="178" w:hangingChars="85" w:hanging="178"/>
        <w:rPr>
          <w:rFonts w:hint="eastAsia"/>
          <w:u w:color="FF0000"/>
        </w:rPr>
      </w:pPr>
      <w:r w:rsidRPr="00E02E79">
        <w:rPr>
          <w:rFonts w:hint="eastAsia"/>
          <w:u w:val="single" w:color="FF0000"/>
        </w:rPr>
        <w:t>②</w:t>
      </w:r>
      <w:r w:rsidRPr="00E02E79">
        <w:rPr>
          <w:rFonts w:hint="eastAsia"/>
          <w:u w:color="FF0000"/>
        </w:rPr>
        <w:t xml:space="preserve">　第二十九条、第三十条第一項及び</w:t>
      </w:r>
      <w:r w:rsidRPr="00E02E79">
        <w:rPr>
          <w:rFonts w:hint="eastAsia"/>
          <w:u w:val="single" w:color="FF0000"/>
        </w:rPr>
        <w:t>前条第一項</w:t>
      </w:r>
      <w:r w:rsidRPr="00E02E79">
        <w:rPr>
          <w:rFonts w:hint="eastAsia"/>
          <w:u w:color="FF0000"/>
        </w:rPr>
        <w:t>の規定は、</w:t>
      </w:r>
      <w:r w:rsidRPr="00E02E79">
        <w:rPr>
          <w:rFonts w:hint="eastAsia"/>
          <w:u w:val="single" w:color="FF0000"/>
        </w:rPr>
        <w:t>前項の規定</w:t>
      </w:r>
      <w:r w:rsidRPr="00E02E79">
        <w:rPr>
          <w:rFonts w:hint="eastAsia"/>
          <w:u w:color="FF0000"/>
        </w:rPr>
        <w:t>による変更の届出について、これを準用する。</w:t>
      </w:r>
    </w:p>
    <w:p w:rsidR="0033741C" w:rsidRPr="00E02E79" w:rsidRDefault="0033741C" w:rsidP="0033741C">
      <w:pPr>
        <w:ind w:left="178" w:hangingChars="85" w:hanging="178"/>
        <w:rPr>
          <w:u w:color="FF0000"/>
        </w:rPr>
      </w:pPr>
    </w:p>
    <w:p w:rsidR="0033741C" w:rsidRPr="00E02E79" w:rsidRDefault="0033741C" w:rsidP="0033741C">
      <w:pPr>
        <w:ind w:left="178" w:hangingChars="85" w:hanging="178"/>
        <w:rPr>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w:t>
      </w:r>
      <w:r w:rsidRPr="00E02E79">
        <w:rPr>
          <w:rFonts w:hint="eastAsia"/>
          <w:u w:val="single" w:color="FF0000"/>
        </w:rPr>
        <w:t>遅滞なく</w:t>
      </w:r>
      <w:r w:rsidRPr="00E02E79">
        <w:rPr>
          <w:rFonts w:hint="eastAsia"/>
          <w:u w:color="FF0000"/>
        </w:rPr>
        <w:t>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　前項の場合においては、その変更を証する書面を変更届出書に添附しなければならない。但し、その変更が本店及び支店以外の営業所又は代理店の名称又は所在の場所に関するものであるときは、この限りで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③　第一項の規定による変更の届出が、あらたに就任した役員に係るものであるときは、当該役員の履歴書、戸籍抄本又は戸籍証明書及びその者が前条第一号、第二号及び第三号の二乃至第四号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r w:rsidRPr="00E02E79">
        <w:rPr>
          <w:rFonts w:hint="eastAsia"/>
          <w:u w:val="single" w:color="FF0000"/>
        </w:rPr>
        <w:t>④</w:t>
      </w:r>
      <w:r w:rsidRPr="00E02E79">
        <w:rPr>
          <w:rFonts w:hint="eastAsia"/>
          <w:u w:color="FF0000"/>
        </w:rPr>
        <w:t xml:space="preserve">　第二十九条、第三十条第一項及び</w:t>
      </w:r>
      <w:r w:rsidRPr="00E02E79">
        <w:rPr>
          <w:rFonts w:hint="eastAsia"/>
          <w:u w:val="single" w:color="FF0000"/>
        </w:rPr>
        <w:t>前条</w:t>
      </w:r>
      <w:r w:rsidRPr="00E02E79">
        <w:rPr>
          <w:rFonts w:hint="eastAsia"/>
          <w:u w:color="FF0000"/>
        </w:rPr>
        <w:t>の規定は、</w:t>
      </w:r>
      <w:r w:rsidRPr="00E02E79">
        <w:rPr>
          <w:rFonts w:hint="eastAsia"/>
          <w:u w:val="single" w:color="FF0000"/>
        </w:rPr>
        <w:t>第一項の規定</w:t>
      </w:r>
      <w:r w:rsidRPr="00E02E79">
        <w:rPr>
          <w:rFonts w:hint="eastAsia"/>
          <w:u w:color="FF0000"/>
        </w:rPr>
        <w:t>による変更の届出について、これを準用する。</w:t>
      </w:r>
    </w:p>
    <w:p w:rsidR="0033741C" w:rsidRPr="00E02E79" w:rsidRDefault="0033741C" w:rsidP="0033741C">
      <w:pPr>
        <w:rPr>
          <w:u w:color="FF0000"/>
        </w:rPr>
      </w:pPr>
    </w:p>
    <w:p w:rsidR="0033741C" w:rsidRPr="00E02E79" w:rsidRDefault="0033741C" w:rsidP="0033741C">
      <w:pPr>
        <w:ind w:left="178" w:hangingChars="85" w:hanging="178"/>
        <w:rPr>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27</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270</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rPr>
          <w:rFonts w:hint="eastAsia"/>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w:t>
      </w:r>
      <w:r w:rsidRPr="00E02E79">
        <w:rPr>
          <w:rFonts w:hint="eastAsia"/>
          <w:u w:val="single" w:color="FF0000"/>
        </w:rPr>
        <w:t>大蔵大臣</w:t>
      </w:r>
      <w:r w:rsidRPr="00E02E79">
        <w:rPr>
          <w:rFonts w:hint="eastAsia"/>
          <w:u w:color="FF0000"/>
        </w:rPr>
        <w:t>に提出しなければならない。</w:t>
      </w:r>
    </w:p>
    <w:p w:rsidR="0033741C" w:rsidRPr="00E02E79" w:rsidRDefault="0033741C" w:rsidP="0033741C">
      <w:pPr>
        <w:ind w:left="178" w:hangingChars="85" w:hanging="178"/>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w:t>
      </w:r>
      <w:r w:rsidRPr="00E02E79">
        <w:rPr>
          <w:rFonts w:hint="eastAsia"/>
          <w:u w:val="single" w:color="FF0000"/>
        </w:rPr>
        <w:t>証券取引委員会</w:t>
      </w:r>
      <w:r w:rsidRPr="00E02E79">
        <w:rPr>
          <w:rFonts w:hint="eastAsia"/>
          <w:u w:color="FF0000"/>
        </w:rPr>
        <w:t>に提出しなければならない。</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240</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198</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25</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236</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lastRenderedPageBreak/>
        <w:t>【昭和</w:t>
      </w:r>
      <w:r w:rsidRPr="00E02E79">
        <w:rPr>
          <w:rFonts w:hint="eastAsia"/>
          <w:u w:color="FF0000"/>
        </w:rPr>
        <w:t>25</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141</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25</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31</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rPr>
          <w:rFonts w:hint="eastAsia"/>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w:t>
      </w:r>
      <w:r w:rsidRPr="00E02E79">
        <w:rPr>
          <w:rFonts w:hint="eastAsia"/>
          <w:u w:val="single" w:color="FF0000"/>
        </w:rPr>
        <w:t>戸籍抄本又は戸籍証明書</w:t>
      </w:r>
      <w:r w:rsidRPr="00E02E79">
        <w:rPr>
          <w:rFonts w:hint="eastAsia"/>
          <w:u w:color="FF0000"/>
        </w:rPr>
        <w:t>及びその者が</w:t>
      </w:r>
      <w:r w:rsidRPr="00E02E79">
        <w:rPr>
          <w:rFonts w:hint="eastAsia"/>
          <w:u w:val="single" w:color="FF0000"/>
        </w:rPr>
        <w:t>前条</w:t>
      </w:r>
      <w:r w:rsidRPr="00E02E79">
        <w:rPr>
          <w:rFonts w:hint="eastAsia"/>
          <w:u w:color="FF0000"/>
        </w:rPr>
        <w:t>第一号、</w:t>
      </w:r>
      <w:r w:rsidRPr="00E02E79">
        <w:rPr>
          <w:rFonts w:hint="eastAsia"/>
          <w:u w:val="single" w:color="FF0000"/>
        </w:rPr>
        <w:t>第二号及び第三号の二乃至第四号</w:t>
      </w:r>
      <w:r w:rsidRPr="00E02E79">
        <w:rPr>
          <w:rFonts w:hint="eastAsia"/>
          <w:u w:color="FF0000"/>
        </w:rPr>
        <w:t>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w:t>
      </w:r>
      <w:r w:rsidRPr="00E02E79">
        <w:rPr>
          <w:rFonts w:hint="eastAsia"/>
          <w:u w:val="single" w:color="FF0000"/>
        </w:rPr>
        <w:t>戸籍謄本</w:t>
      </w:r>
      <w:r w:rsidRPr="00E02E79">
        <w:rPr>
          <w:rFonts w:hint="eastAsia"/>
          <w:u w:color="FF0000"/>
        </w:rPr>
        <w:t>及びその者が</w:t>
      </w:r>
      <w:r w:rsidRPr="00E02E79">
        <w:rPr>
          <w:rFonts w:hint="eastAsia"/>
          <w:u w:val="single" w:color="FF0000"/>
        </w:rPr>
        <w:t>第三十一条</w:t>
      </w:r>
      <w:r w:rsidRPr="00E02E79">
        <w:rPr>
          <w:rFonts w:hint="eastAsia"/>
          <w:u w:color="FF0000"/>
        </w:rPr>
        <w:t>第一号、</w:t>
      </w:r>
      <w:r w:rsidRPr="00E02E79">
        <w:rPr>
          <w:rFonts w:hint="eastAsia"/>
          <w:u w:val="single" w:color="FF0000"/>
        </w:rPr>
        <w:t>第二号及び第四号</w:t>
      </w:r>
      <w:r w:rsidRPr="00E02E79">
        <w:rPr>
          <w:rFonts w:hint="eastAsia"/>
          <w:u w:color="FF0000"/>
        </w:rPr>
        <w:t>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145</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137</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133</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23</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103</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23</w:t>
      </w:r>
      <w:r w:rsidRPr="00E02E79">
        <w:rPr>
          <w:rFonts w:hint="eastAsia"/>
          <w:u w:color="FF0000"/>
        </w:rPr>
        <w:t>年</w:t>
      </w:r>
      <w:r w:rsidRPr="00E02E79">
        <w:rPr>
          <w:rFonts w:hint="eastAsia"/>
          <w:u w:color="FF0000"/>
        </w:rPr>
        <w:t>4</w:t>
      </w:r>
      <w:r w:rsidRPr="00E02E79">
        <w:rPr>
          <w:rFonts w:hint="eastAsia"/>
          <w:u w:color="FF0000"/>
        </w:rPr>
        <w:t>月</w:t>
      </w:r>
      <w:r w:rsidRPr="00E02E79">
        <w:rPr>
          <w:rFonts w:hint="eastAsia"/>
          <w:u w:color="FF0000"/>
        </w:rPr>
        <w:t>13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25</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証券業者は、第二十八条第二項各号に掲げる事項について変更があつたときは、遅滞なくその旨の変更届出書を証券取引委員会に提出しなければならない。</w:t>
      </w:r>
    </w:p>
    <w:p w:rsidR="0033741C" w:rsidRPr="00E02E79" w:rsidRDefault="0033741C" w:rsidP="0033741C">
      <w:pPr>
        <w:ind w:left="178" w:hangingChars="85" w:hanging="178"/>
        <w:rPr>
          <w:rFonts w:hint="eastAsia"/>
          <w:u w:color="FF0000"/>
        </w:rPr>
      </w:pPr>
      <w:r w:rsidRPr="00E02E79">
        <w:rPr>
          <w:rFonts w:hint="eastAsia"/>
          <w:u w:color="FF0000"/>
        </w:rPr>
        <w:t>②　前項の場合においては、その変更を証する書面を変更届出書に添附しなければならない。但し、その変更が本店及び支店以外の営業所又は代理店の名称又は所在の場所に関するものであるときは、この限りでない。</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戸籍謄本及びその者が第三十一条第一号、第二号及び第四号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r w:rsidRPr="00E02E79">
        <w:rPr>
          <w:rFonts w:hint="eastAsia"/>
          <w:u w:color="FF0000"/>
        </w:rPr>
        <w:t>④　第二十九条、第三十条第一項及び前条の規定は、第一項の規定による変更の届出について、これを準用する。</w:t>
      </w:r>
    </w:p>
    <w:p w:rsidR="0033741C" w:rsidRPr="00E02E79" w:rsidRDefault="0033741C" w:rsidP="0033741C">
      <w:pPr>
        <w:rPr>
          <w:u w:color="FF0000"/>
        </w:rPr>
      </w:pPr>
    </w:p>
    <w:p w:rsidR="00FD2BCD" w:rsidRPr="0033741C" w:rsidRDefault="00FD2BCD" w:rsidP="00FD2BCD">
      <w:pPr>
        <w:ind w:left="178" w:hangingChars="85" w:hanging="178"/>
        <w:rPr>
          <w:rFonts w:hint="eastAsia"/>
          <w:u w:color="FF0000"/>
        </w:rPr>
      </w:pPr>
    </w:p>
    <w:sectPr w:rsidR="00FD2BCD" w:rsidRPr="003374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0F1" w:rsidRDefault="006F40F1">
      <w:r>
        <w:separator/>
      </w:r>
    </w:p>
  </w:endnote>
  <w:endnote w:type="continuationSeparator" w:id="0">
    <w:p w:rsidR="006F40F1" w:rsidRDefault="006F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0F75">
      <w:rPr>
        <w:rStyle w:val="a4"/>
        <w:noProof/>
      </w:rPr>
      <w:t>2</w:t>
    </w:r>
    <w:r>
      <w:rPr>
        <w:rStyle w:val="a4"/>
      </w:rPr>
      <w:fldChar w:fldCharType="end"/>
    </w:r>
  </w:p>
  <w:p w:rsidR="00BB6331" w:rsidRDefault="00EA446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0F1" w:rsidRDefault="006F40F1">
      <w:r>
        <w:separator/>
      </w:r>
    </w:p>
  </w:footnote>
  <w:footnote w:type="continuationSeparator" w:id="0">
    <w:p w:rsidR="006F40F1" w:rsidRDefault="006F40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2F0D"/>
    <w:rsid w:val="000C6380"/>
    <w:rsid w:val="0019051B"/>
    <w:rsid w:val="0028362C"/>
    <w:rsid w:val="00286BAF"/>
    <w:rsid w:val="0030408E"/>
    <w:rsid w:val="0033741C"/>
    <w:rsid w:val="00361C32"/>
    <w:rsid w:val="0038633C"/>
    <w:rsid w:val="004059AA"/>
    <w:rsid w:val="00466548"/>
    <w:rsid w:val="00497C70"/>
    <w:rsid w:val="004A1FA9"/>
    <w:rsid w:val="005711D3"/>
    <w:rsid w:val="00691019"/>
    <w:rsid w:val="006F40F1"/>
    <w:rsid w:val="0073311C"/>
    <w:rsid w:val="007C0F75"/>
    <w:rsid w:val="007D5F90"/>
    <w:rsid w:val="0091510F"/>
    <w:rsid w:val="009C5824"/>
    <w:rsid w:val="00BB6331"/>
    <w:rsid w:val="00BD6313"/>
    <w:rsid w:val="00DC1F56"/>
    <w:rsid w:val="00DD4B68"/>
    <w:rsid w:val="00EA4462"/>
    <w:rsid w:val="00F143BB"/>
    <w:rsid w:val="00F40A90"/>
    <w:rsid w:val="00F47D74"/>
    <w:rsid w:val="00F55F2F"/>
    <w:rsid w:val="00FD2BCD"/>
    <w:rsid w:val="00FD7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6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A44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497">
      <w:bodyDiv w:val="1"/>
      <w:marLeft w:val="0"/>
      <w:marRight w:val="0"/>
      <w:marTop w:val="0"/>
      <w:marBottom w:val="0"/>
      <w:divBdr>
        <w:top w:val="none" w:sz="0" w:space="0" w:color="auto"/>
        <w:left w:val="none" w:sz="0" w:space="0" w:color="auto"/>
        <w:bottom w:val="none" w:sz="0" w:space="0" w:color="auto"/>
        <w:right w:val="none" w:sz="0" w:space="0" w:color="auto"/>
      </w:divBdr>
    </w:div>
    <w:div w:id="70587990">
      <w:bodyDiv w:val="1"/>
      <w:marLeft w:val="0"/>
      <w:marRight w:val="0"/>
      <w:marTop w:val="0"/>
      <w:marBottom w:val="0"/>
      <w:divBdr>
        <w:top w:val="none" w:sz="0" w:space="0" w:color="auto"/>
        <w:left w:val="none" w:sz="0" w:space="0" w:color="auto"/>
        <w:bottom w:val="none" w:sz="0" w:space="0" w:color="auto"/>
        <w:right w:val="none" w:sz="0" w:space="0" w:color="auto"/>
      </w:divBdr>
    </w:div>
    <w:div w:id="491944078">
      <w:bodyDiv w:val="1"/>
      <w:marLeft w:val="0"/>
      <w:marRight w:val="0"/>
      <w:marTop w:val="0"/>
      <w:marBottom w:val="0"/>
      <w:divBdr>
        <w:top w:val="none" w:sz="0" w:space="0" w:color="auto"/>
        <w:left w:val="none" w:sz="0" w:space="0" w:color="auto"/>
        <w:bottom w:val="none" w:sz="0" w:space="0" w:color="auto"/>
        <w:right w:val="none" w:sz="0" w:space="0" w:color="auto"/>
      </w:divBdr>
    </w:div>
    <w:div w:id="671681752">
      <w:bodyDiv w:val="1"/>
      <w:marLeft w:val="0"/>
      <w:marRight w:val="0"/>
      <w:marTop w:val="0"/>
      <w:marBottom w:val="0"/>
      <w:divBdr>
        <w:top w:val="none" w:sz="0" w:space="0" w:color="auto"/>
        <w:left w:val="none" w:sz="0" w:space="0" w:color="auto"/>
        <w:bottom w:val="none" w:sz="0" w:space="0" w:color="auto"/>
        <w:right w:val="none" w:sz="0" w:space="0" w:color="auto"/>
      </w:divBdr>
    </w:div>
    <w:div w:id="696084226">
      <w:bodyDiv w:val="1"/>
      <w:marLeft w:val="0"/>
      <w:marRight w:val="0"/>
      <w:marTop w:val="0"/>
      <w:marBottom w:val="0"/>
      <w:divBdr>
        <w:top w:val="none" w:sz="0" w:space="0" w:color="auto"/>
        <w:left w:val="none" w:sz="0" w:space="0" w:color="auto"/>
        <w:bottom w:val="none" w:sz="0" w:space="0" w:color="auto"/>
        <w:right w:val="none" w:sz="0" w:space="0" w:color="auto"/>
      </w:divBdr>
    </w:div>
    <w:div w:id="718171168">
      <w:bodyDiv w:val="1"/>
      <w:marLeft w:val="0"/>
      <w:marRight w:val="0"/>
      <w:marTop w:val="0"/>
      <w:marBottom w:val="0"/>
      <w:divBdr>
        <w:top w:val="none" w:sz="0" w:space="0" w:color="auto"/>
        <w:left w:val="none" w:sz="0" w:space="0" w:color="auto"/>
        <w:bottom w:val="none" w:sz="0" w:space="0" w:color="auto"/>
        <w:right w:val="none" w:sz="0" w:space="0" w:color="auto"/>
      </w:divBdr>
    </w:div>
    <w:div w:id="967976606">
      <w:bodyDiv w:val="1"/>
      <w:marLeft w:val="0"/>
      <w:marRight w:val="0"/>
      <w:marTop w:val="0"/>
      <w:marBottom w:val="0"/>
      <w:divBdr>
        <w:top w:val="none" w:sz="0" w:space="0" w:color="auto"/>
        <w:left w:val="none" w:sz="0" w:space="0" w:color="auto"/>
        <w:bottom w:val="none" w:sz="0" w:space="0" w:color="auto"/>
        <w:right w:val="none" w:sz="0" w:space="0" w:color="auto"/>
      </w:divBdr>
    </w:div>
    <w:div w:id="1347830349">
      <w:bodyDiv w:val="1"/>
      <w:marLeft w:val="0"/>
      <w:marRight w:val="0"/>
      <w:marTop w:val="0"/>
      <w:marBottom w:val="0"/>
      <w:divBdr>
        <w:top w:val="none" w:sz="0" w:space="0" w:color="auto"/>
        <w:left w:val="none" w:sz="0" w:space="0" w:color="auto"/>
        <w:bottom w:val="none" w:sz="0" w:space="0" w:color="auto"/>
        <w:right w:val="none" w:sz="0" w:space="0" w:color="auto"/>
      </w:divBdr>
    </w:div>
    <w:div w:id="1401442411">
      <w:bodyDiv w:val="1"/>
      <w:marLeft w:val="0"/>
      <w:marRight w:val="0"/>
      <w:marTop w:val="0"/>
      <w:marBottom w:val="0"/>
      <w:divBdr>
        <w:top w:val="none" w:sz="0" w:space="0" w:color="auto"/>
        <w:left w:val="none" w:sz="0" w:space="0" w:color="auto"/>
        <w:bottom w:val="none" w:sz="0" w:space="0" w:color="auto"/>
        <w:right w:val="none" w:sz="0" w:space="0" w:color="auto"/>
      </w:divBdr>
    </w:div>
    <w:div w:id="1488354972">
      <w:bodyDiv w:val="1"/>
      <w:marLeft w:val="0"/>
      <w:marRight w:val="0"/>
      <w:marTop w:val="0"/>
      <w:marBottom w:val="0"/>
      <w:divBdr>
        <w:top w:val="none" w:sz="0" w:space="0" w:color="auto"/>
        <w:left w:val="none" w:sz="0" w:space="0" w:color="auto"/>
        <w:bottom w:val="none" w:sz="0" w:space="0" w:color="auto"/>
        <w:right w:val="none" w:sz="0" w:space="0" w:color="auto"/>
      </w:divBdr>
    </w:div>
    <w:div w:id="1515411637">
      <w:bodyDiv w:val="1"/>
      <w:marLeft w:val="0"/>
      <w:marRight w:val="0"/>
      <w:marTop w:val="0"/>
      <w:marBottom w:val="0"/>
      <w:divBdr>
        <w:top w:val="none" w:sz="0" w:space="0" w:color="auto"/>
        <w:left w:val="none" w:sz="0" w:space="0" w:color="auto"/>
        <w:bottom w:val="none" w:sz="0" w:space="0" w:color="auto"/>
        <w:right w:val="none" w:sz="0" w:space="0" w:color="auto"/>
      </w:divBdr>
    </w:div>
    <w:div w:id="158912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1567</Words>
  <Characters>8937</Characters>
  <Application>Microsoft Office Word</Application>
  <DocSecurity>0</DocSecurity>
  <Lines>74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金融商品取引法第31条</vt:lpstr>
      <vt:lpstr>金融商品取引法第31条</vt:lpstr>
    </vt:vector>
  </TitlesOfParts>
  <Manager/>
  <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金融商品取引法第31条</dc:title>
  <dc:subject/>
  <dc:creator/>
  <cp:keywords/>
  <dc:description/>
  <cp:lastModifiedBy/>
  <cp:revision>1</cp:revision>
  <dcterms:created xsi:type="dcterms:W3CDTF">2024-09-02T06:42:00Z</dcterms:created>
  <dcterms:modified xsi:type="dcterms:W3CDTF">2024-09-02T06:42:00Z</dcterms:modified>
</cp:coreProperties>
</file>