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25934" w:rsidRDefault="00B25934" w:rsidP="00B2593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25934" w:rsidRDefault="00BB6331" w:rsidP="00BB6331">
      <w:pPr>
        <w:rPr>
          <w:rFonts w:hint="eastAsia"/>
        </w:rPr>
      </w:pPr>
    </w:p>
    <w:p w:rsidR="005E27C2" w:rsidRDefault="005E27C2" w:rsidP="005E27C2">
      <w:pPr>
        <w:rPr>
          <w:rFonts w:hint="eastAsia"/>
        </w:rPr>
      </w:pPr>
      <w:r>
        <w:rPr>
          <w:rFonts w:hint="eastAsia"/>
        </w:rPr>
        <w:t>（取引所金融商品取引を行うことができる者）</w:t>
      </w:r>
    </w:p>
    <w:p w:rsidR="005E27C2" w:rsidRDefault="005E27C2" w:rsidP="00760EF9">
      <w:pPr>
        <w:ind w:left="178" w:hangingChars="85" w:hanging="178"/>
        <w:rPr>
          <w:rFonts w:hint="eastAsia"/>
        </w:rPr>
      </w:pPr>
      <w:r>
        <w:rPr>
          <w:rFonts w:hint="eastAsia"/>
        </w:rPr>
        <w:t>第百十一条　取引所金融商品市場における有価証券の売買及び市場デリバティブ取引は、当該取引所金融商品市場を開設する金融商品取引所の会員等に限り、行うことができる。</w:t>
      </w:r>
    </w:p>
    <w:p w:rsidR="00BB6331" w:rsidRDefault="005E27C2" w:rsidP="00760EF9">
      <w:pPr>
        <w:ind w:left="178" w:hangingChars="85" w:hanging="178"/>
        <w:rPr>
          <w:rFonts w:hint="eastAsia"/>
        </w:rPr>
      </w:pPr>
      <w:r>
        <w:rPr>
          <w:rFonts w:hint="eastAsia"/>
        </w:rPr>
        <w:t>２　前項の規定は、同項の会員等から有価証券等清算取次ぎの委託を受けて第百五十六条の七第二項第三号に規定する清算参加者が内閣府令で定める取引を行う場合には、適用しない。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E208C">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E208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E208C">
        <w:rPr>
          <w:rFonts w:hint="eastAsia"/>
        </w:rPr>
        <w:t>（改正なし）</w:t>
      </w:r>
    </w:p>
    <w:p w:rsidR="007A66E2" w:rsidRDefault="007A66E2" w:rsidP="007A66E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60EF9">
        <w:tab/>
      </w:r>
      <w:r w:rsidR="00760EF9">
        <w:rPr>
          <w:rFonts w:hint="eastAsia"/>
        </w:rPr>
        <w:t>（改正なし）</w:t>
      </w:r>
    </w:p>
    <w:p w:rsidR="007A66E2" w:rsidRDefault="00BB6331" w:rsidP="007A66E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A66E2" w:rsidRDefault="007A66E2" w:rsidP="007A66E2"/>
    <w:p w:rsidR="007A66E2" w:rsidRDefault="007A66E2" w:rsidP="007A66E2">
      <w:r>
        <w:rPr>
          <w:rFonts w:hint="eastAsia"/>
        </w:rPr>
        <w:t>（改正後）</w:t>
      </w:r>
    </w:p>
    <w:p w:rsidR="007A66E2" w:rsidRPr="009A24B8" w:rsidRDefault="007A66E2" w:rsidP="007A66E2">
      <w:pPr>
        <w:rPr>
          <w:rFonts w:hint="eastAsia"/>
          <w:u w:val="single" w:color="FF0000"/>
        </w:rPr>
      </w:pPr>
      <w:r w:rsidRPr="009A24B8">
        <w:rPr>
          <w:rFonts w:hint="eastAsia"/>
          <w:u w:val="single" w:color="FF0000"/>
        </w:rPr>
        <w:t>（取引所金融商品取引を行うことができる者）</w:t>
      </w:r>
    </w:p>
    <w:p w:rsidR="007A66E2" w:rsidRDefault="007A66E2" w:rsidP="007A66E2">
      <w:pPr>
        <w:ind w:left="178" w:hangingChars="85" w:hanging="178"/>
        <w:rPr>
          <w:rFonts w:hint="eastAsia"/>
        </w:rPr>
      </w:pPr>
      <w:r w:rsidRPr="009A24B8">
        <w:rPr>
          <w:rFonts w:hint="eastAsia"/>
          <w:u w:val="single" w:color="FF0000"/>
        </w:rPr>
        <w:t>第百十一条</w:t>
      </w:r>
      <w:r>
        <w:rPr>
          <w:rFonts w:hint="eastAsia"/>
        </w:rPr>
        <w:t xml:space="preserve">　</w:t>
      </w:r>
      <w:r w:rsidRPr="009A24B8">
        <w:rPr>
          <w:rFonts w:hint="eastAsia"/>
          <w:u w:val="single" w:color="FF0000"/>
        </w:rPr>
        <w:t>取引所金融商品市場</w:t>
      </w:r>
      <w:r>
        <w:rPr>
          <w:rFonts w:hint="eastAsia"/>
        </w:rPr>
        <w:t>における有価証券の売買</w:t>
      </w:r>
      <w:r w:rsidRPr="009A24B8">
        <w:rPr>
          <w:rFonts w:hint="eastAsia"/>
          <w:u w:val="single" w:color="FF0000"/>
        </w:rPr>
        <w:t>及び市場デリバティブ取引</w:t>
      </w:r>
      <w:r>
        <w:rPr>
          <w:rFonts w:hint="eastAsia"/>
        </w:rPr>
        <w:t>は、当該</w:t>
      </w:r>
      <w:r w:rsidRPr="009A24B8">
        <w:rPr>
          <w:rFonts w:hint="eastAsia"/>
          <w:u w:val="single" w:color="FF0000"/>
        </w:rPr>
        <w:t>取引所金融商品市場</w:t>
      </w:r>
      <w:r>
        <w:rPr>
          <w:rFonts w:hint="eastAsia"/>
        </w:rPr>
        <w:t>を開設する</w:t>
      </w:r>
      <w:r w:rsidRPr="009A24B8">
        <w:rPr>
          <w:rFonts w:hint="eastAsia"/>
          <w:u w:val="single" w:color="FF0000"/>
        </w:rPr>
        <w:t>金融商品取引所</w:t>
      </w:r>
      <w:r>
        <w:rPr>
          <w:rFonts w:hint="eastAsia"/>
        </w:rPr>
        <w:t>の会員等に限り、行うことができる。</w:t>
      </w:r>
    </w:p>
    <w:p w:rsidR="007A66E2" w:rsidRDefault="007A66E2" w:rsidP="007A66E2">
      <w:pPr>
        <w:ind w:left="178" w:hangingChars="85" w:hanging="178"/>
        <w:rPr>
          <w:rFonts w:hint="eastAsia"/>
        </w:rPr>
      </w:pPr>
      <w:r w:rsidRPr="009A24B8">
        <w:rPr>
          <w:rFonts w:hint="eastAsia"/>
          <w:u w:val="single" w:color="FF0000"/>
        </w:rPr>
        <w:t>２</w:t>
      </w:r>
      <w:r>
        <w:rPr>
          <w:rFonts w:hint="eastAsia"/>
        </w:rPr>
        <w:t xml:space="preserve">　前項の規定は、同項の会員等から有価証券等清算取次ぎの委託を受けて第百五十六条の七第二項第三号に規定する清算参加者が内閣府令で定める取引を行う場合には、適用しない。</w:t>
      </w:r>
    </w:p>
    <w:p w:rsidR="007A66E2" w:rsidRPr="007A66E2" w:rsidRDefault="007A66E2" w:rsidP="007A66E2">
      <w:pPr>
        <w:ind w:left="178" w:hangingChars="85" w:hanging="178"/>
      </w:pPr>
    </w:p>
    <w:p w:rsidR="007A66E2" w:rsidRDefault="007A66E2" w:rsidP="007A66E2">
      <w:pPr>
        <w:ind w:left="178" w:hangingChars="85" w:hanging="178"/>
      </w:pPr>
      <w:r>
        <w:rPr>
          <w:rFonts w:hint="eastAsia"/>
        </w:rPr>
        <w:t>（改正前）</w:t>
      </w:r>
    </w:p>
    <w:p w:rsidR="007A66E2" w:rsidRDefault="007A66E2" w:rsidP="007A66E2">
      <w:pPr>
        <w:rPr>
          <w:u w:val="single" w:color="FF0000"/>
        </w:rPr>
      </w:pPr>
      <w:r>
        <w:rPr>
          <w:rFonts w:hint="eastAsia"/>
          <w:u w:val="single" w:color="FF0000"/>
        </w:rPr>
        <w:t>（新設）</w:t>
      </w:r>
    </w:p>
    <w:p w:rsidR="009A24B8" w:rsidRPr="00605352" w:rsidRDefault="009A24B8" w:rsidP="009A24B8">
      <w:pPr>
        <w:ind w:left="178" w:hangingChars="85" w:hanging="178"/>
        <w:rPr>
          <w:rFonts w:hint="eastAsia"/>
          <w:u w:color="FF0000"/>
        </w:rPr>
      </w:pPr>
      <w:r w:rsidRPr="009A24B8">
        <w:rPr>
          <w:rFonts w:hint="eastAsia"/>
          <w:u w:val="single" w:color="FF0000"/>
        </w:rPr>
        <w:t>第百七条</w:t>
      </w:r>
      <w:r w:rsidRPr="00605352">
        <w:rPr>
          <w:rFonts w:hint="eastAsia"/>
          <w:u w:color="FF0000"/>
        </w:rPr>
        <w:t xml:space="preserve">　</w:t>
      </w:r>
      <w:r w:rsidRPr="009A24B8">
        <w:rPr>
          <w:rFonts w:hint="eastAsia"/>
          <w:u w:val="single" w:color="FF0000"/>
        </w:rPr>
        <w:t>取引所有価証券市場</w:t>
      </w:r>
      <w:r w:rsidRPr="00605352">
        <w:rPr>
          <w:rFonts w:hint="eastAsia"/>
          <w:u w:color="FF0000"/>
        </w:rPr>
        <w:t>における有価証券の売買</w:t>
      </w:r>
      <w:r w:rsidRPr="009A24B8">
        <w:rPr>
          <w:rFonts w:hint="eastAsia"/>
          <w:u w:val="single" w:color="FF0000"/>
        </w:rPr>
        <w:t>、有価証券指数等先物取引及び有価証券オプション取引</w:t>
      </w:r>
      <w:r w:rsidRPr="00605352">
        <w:rPr>
          <w:rFonts w:hint="eastAsia"/>
          <w:u w:color="FF0000"/>
        </w:rPr>
        <w:t>は、当該</w:t>
      </w:r>
      <w:r w:rsidRPr="009A24B8">
        <w:rPr>
          <w:rFonts w:hint="eastAsia"/>
          <w:u w:val="single" w:color="FF0000"/>
        </w:rPr>
        <w:t>取引所有価証券市場</w:t>
      </w:r>
      <w:r w:rsidRPr="00605352">
        <w:rPr>
          <w:rFonts w:hint="eastAsia"/>
          <w:u w:color="FF0000"/>
        </w:rPr>
        <w:t>を開設する</w:t>
      </w:r>
      <w:r w:rsidRPr="009A24B8">
        <w:rPr>
          <w:rFonts w:hint="eastAsia"/>
          <w:u w:val="single" w:color="FF0000"/>
        </w:rPr>
        <w:t>証券取引所</w:t>
      </w:r>
      <w:r w:rsidRPr="00605352">
        <w:rPr>
          <w:rFonts w:hint="eastAsia"/>
          <w:u w:color="FF0000"/>
        </w:rPr>
        <w:t>の会員等に限り、</w:t>
      </w:r>
      <w:r w:rsidRPr="00605352">
        <w:rPr>
          <w:rFonts w:hint="eastAsia"/>
          <w:u w:color="FF0000"/>
        </w:rPr>
        <w:lastRenderedPageBreak/>
        <w:t>行うことができる。</w:t>
      </w:r>
    </w:p>
    <w:p w:rsidR="009A24B8" w:rsidRPr="009A24B8" w:rsidRDefault="009A24B8" w:rsidP="009A24B8">
      <w:pPr>
        <w:ind w:left="178" w:hangingChars="85" w:hanging="178"/>
        <w:rPr>
          <w:rFonts w:hint="eastAsia"/>
        </w:rPr>
      </w:pPr>
      <w:r w:rsidRPr="009A24B8">
        <w:rPr>
          <w:rFonts w:hint="eastAsia"/>
          <w:u w:val="single" w:color="FF0000"/>
        </w:rPr>
        <w:t>②</w:t>
      </w:r>
      <w:r w:rsidRPr="009A24B8">
        <w:rPr>
          <w:rFonts w:hint="eastAsia"/>
        </w:rPr>
        <w:t xml:space="preserve">　前項の規定は、同項の会員等から有価証券等清算取次ぎの委託を受けて第百五十六条の七第二項第三号に規定する清算参加者が内閣府令で定める取引を行う場合には、適用しない。</w:t>
      </w:r>
    </w:p>
    <w:p w:rsidR="009A24B8" w:rsidRPr="009A24B8" w:rsidRDefault="009A24B8" w:rsidP="009A24B8">
      <w:pPr>
        <w:rPr>
          <w:rFonts w:hint="eastAsia"/>
          <w:u w:color="FF0000"/>
        </w:rPr>
      </w:pPr>
    </w:p>
    <w:p w:rsidR="009A24B8" w:rsidRPr="00605352" w:rsidRDefault="009A24B8" w:rsidP="009A24B8">
      <w:pPr>
        <w:rPr>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26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17</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165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16</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15</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30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15</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15</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65</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ind w:left="178" w:hangingChars="85" w:hanging="178"/>
        <w:rPr>
          <w:rFonts w:hint="eastAsia"/>
          <w:u w:color="FF0000"/>
        </w:rPr>
      </w:pPr>
      <w:r w:rsidRPr="00605352">
        <w:rPr>
          <w:rFonts w:hint="eastAsia"/>
          <w:u w:color="FF0000"/>
        </w:rPr>
        <w:t>第百七条　取引所有価証券市場における有価証券の売買、有価証券指数等先物取引及び有価証券オプション取引は、当該取引所有価証券市場を開設する証券取引所の会員等に限り、行うことができる。</w:t>
      </w:r>
    </w:p>
    <w:p w:rsidR="009A24B8" w:rsidRPr="00605352" w:rsidRDefault="009A24B8" w:rsidP="009A24B8">
      <w:pPr>
        <w:ind w:left="178" w:hangingChars="85" w:hanging="178"/>
        <w:rPr>
          <w:rFonts w:hint="eastAsia"/>
          <w:u w:val="single" w:color="FF0000"/>
        </w:rPr>
      </w:pPr>
      <w:r w:rsidRPr="00605352">
        <w:rPr>
          <w:rFonts w:hint="eastAsia"/>
          <w:u w:val="single" w:color="FF0000"/>
        </w:rPr>
        <w:t>②　前項の規定は、同項の会員等から有価証券等清算取次ぎの委託を受けて第百五十六条の七第二項第三号に規定する清算参加者が内閣府令で定める取引を行う場合には、適用しない。</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ind w:left="178" w:hangingChars="85" w:hanging="178"/>
        <w:rPr>
          <w:rFonts w:hint="eastAsia"/>
          <w:u w:color="FF0000"/>
        </w:rPr>
      </w:pPr>
      <w:r w:rsidRPr="00605352">
        <w:rPr>
          <w:rFonts w:hint="eastAsia"/>
          <w:u w:color="FF0000"/>
        </w:rPr>
        <w:lastRenderedPageBreak/>
        <w:t>第百七条　取引所有価証券市場における有価証券の売買、有価証券指数等先物取引及び有価証券オプション取引は、当該取引所有価証券市場を開設する証券取引所の会員等に限り、行うことができる。</w:t>
      </w:r>
    </w:p>
    <w:p w:rsidR="009A24B8" w:rsidRPr="00605352" w:rsidRDefault="009A24B8" w:rsidP="009A24B8">
      <w:pPr>
        <w:rPr>
          <w:u w:val="single" w:color="FF0000"/>
        </w:rPr>
      </w:pPr>
      <w:r w:rsidRPr="00605352">
        <w:rPr>
          <w:rFonts w:hint="eastAsia"/>
          <w:u w:val="single" w:color="FF0000"/>
        </w:rPr>
        <w:t>（②　新設）</w:t>
      </w:r>
    </w:p>
    <w:p w:rsidR="009A24B8" w:rsidRPr="00605352" w:rsidRDefault="009A24B8" w:rsidP="009A24B8">
      <w:pPr>
        <w:rPr>
          <w:u w:color="FF0000"/>
        </w:rPr>
      </w:pPr>
    </w:p>
    <w:p w:rsidR="009A24B8" w:rsidRPr="00605352" w:rsidRDefault="009A24B8" w:rsidP="009A24B8">
      <w:pPr>
        <w:rPr>
          <w:rFonts w:hint="eastAsia"/>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30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28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117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27</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13</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27</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96</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ind w:left="178" w:hangingChars="85" w:hanging="178"/>
        <w:rPr>
          <w:rFonts w:hint="eastAsia"/>
          <w:u w:color="FF0000"/>
        </w:rPr>
      </w:pPr>
      <w:r w:rsidRPr="00605352">
        <w:rPr>
          <w:rFonts w:hint="eastAsia"/>
          <w:u w:color="FF0000"/>
        </w:rPr>
        <w:t>第百七条　取引所有価証券市場における有価証券の売買、有価証券指数等先物取引及び有価証券オプション取引は、当該取引所有価証券市場を開設する証券取引所の</w:t>
      </w:r>
      <w:r w:rsidRPr="00605352">
        <w:rPr>
          <w:rFonts w:hint="eastAsia"/>
          <w:u w:val="single" w:color="FF0000"/>
        </w:rPr>
        <w:t>会員等</w:t>
      </w:r>
      <w:r w:rsidRPr="00605352">
        <w:rPr>
          <w:rFonts w:hint="eastAsia"/>
          <w:u w:color="FF0000"/>
        </w:rPr>
        <w:t>に限り、行うことができる。</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ind w:left="178" w:hangingChars="85" w:hanging="178"/>
        <w:rPr>
          <w:rFonts w:hint="eastAsia"/>
          <w:u w:color="FF0000"/>
        </w:rPr>
      </w:pPr>
      <w:r w:rsidRPr="00605352">
        <w:rPr>
          <w:rFonts w:hint="eastAsia"/>
          <w:u w:color="FF0000"/>
        </w:rPr>
        <w:t>第百七条　取引所有価証券市場における有価証券の売買、有価証券指数等先物取引及び有価証券オプション取引は、当該取引所有価証券市場を開設する証券取引所の</w:t>
      </w:r>
      <w:r w:rsidRPr="00605352">
        <w:rPr>
          <w:rFonts w:hint="eastAsia"/>
          <w:u w:val="single" w:color="FF0000"/>
        </w:rPr>
        <w:t>会員</w:t>
      </w:r>
      <w:r w:rsidRPr="00605352">
        <w:rPr>
          <w:rFonts w:hint="eastAsia"/>
          <w:u w:color="FF0000"/>
        </w:rPr>
        <w:t>に限り、行うことができる。</w:t>
      </w:r>
    </w:p>
    <w:p w:rsidR="009A24B8" w:rsidRPr="00605352" w:rsidRDefault="009A24B8" w:rsidP="009A24B8">
      <w:pPr>
        <w:rPr>
          <w:u w:color="FF0000"/>
        </w:rPr>
      </w:pPr>
    </w:p>
    <w:p w:rsidR="009A24B8" w:rsidRPr="00605352" w:rsidRDefault="009A24B8" w:rsidP="009A24B8">
      <w:pPr>
        <w:rPr>
          <w:rFonts w:hint="eastAsia"/>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12</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225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160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151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11</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lastRenderedPageBreak/>
        <w:t>【平成</w:t>
      </w:r>
      <w:r w:rsidRPr="00605352">
        <w:rPr>
          <w:rFonts w:hint="eastAsia"/>
          <w:u w:color="FF0000"/>
        </w:rPr>
        <w:t>11</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16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118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107</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ind w:left="178" w:hangingChars="85" w:hanging="178"/>
        <w:rPr>
          <w:rFonts w:hint="eastAsia"/>
          <w:u w:color="FF0000"/>
        </w:rPr>
      </w:pPr>
      <w:r w:rsidRPr="00605352">
        <w:rPr>
          <w:rFonts w:hint="eastAsia"/>
          <w:u w:color="FF0000"/>
        </w:rPr>
        <w:t xml:space="preserve">第百七条　</w:t>
      </w:r>
      <w:r w:rsidRPr="00605352">
        <w:rPr>
          <w:rFonts w:hint="eastAsia"/>
          <w:u w:val="single" w:color="FF0000"/>
        </w:rPr>
        <w:t>取引所有価証券市場</w:t>
      </w:r>
      <w:r w:rsidRPr="00605352">
        <w:rPr>
          <w:rFonts w:hint="eastAsia"/>
          <w:u w:color="FF0000"/>
        </w:rPr>
        <w:t>における有価証券の</w:t>
      </w:r>
      <w:r w:rsidRPr="00605352">
        <w:rPr>
          <w:rFonts w:hint="eastAsia"/>
          <w:u w:val="single" w:color="FF0000"/>
        </w:rPr>
        <w:t>売買</w:t>
      </w:r>
      <w:r w:rsidRPr="00605352">
        <w:rPr>
          <w:rFonts w:hint="eastAsia"/>
          <w:u w:color="FF0000"/>
        </w:rPr>
        <w:t>、有価証券指数等先物取引及び有価証券オプション取引は、当該</w:t>
      </w:r>
      <w:r w:rsidRPr="00605352">
        <w:rPr>
          <w:rFonts w:hint="eastAsia"/>
          <w:u w:val="single" w:color="FF0000"/>
        </w:rPr>
        <w:t>取引所有価証券市場</w:t>
      </w:r>
      <w:r w:rsidRPr="00605352">
        <w:rPr>
          <w:rFonts w:hint="eastAsia"/>
          <w:u w:color="FF0000"/>
        </w:rPr>
        <w:t>を開設する証券取引所の会員に限り、行うことができる。</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ind w:left="178" w:hangingChars="85" w:hanging="178"/>
        <w:rPr>
          <w:rFonts w:hint="eastAsia"/>
          <w:u w:color="FF0000"/>
        </w:rPr>
      </w:pPr>
      <w:r w:rsidRPr="00605352">
        <w:rPr>
          <w:rFonts w:hint="eastAsia"/>
          <w:u w:color="FF0000"/>
        </w:rPr>
        <w:t xml:space="preserve">第百七条　</w:t>
      </w:r>
      <w:r w:rsidRPr="00605352">
        <w:rPr>
          <w:rFonts w:hint="eastAsia"/>
          <w:u w:val="single" w:color="FF0000"/>
        </w:rPr>
        <w:t>有価証券市場</w:t>
      </w:r>
      <w:r w:rsidRPr="00605352">
        <w:rPr>
          <w:rFonts w:hint="eastAsia"/>
          <w:u w:color="FF0000"/>
        </w:rPr>
        <w:t>における有価証券の</w:t>
      </w:r>
      <w:r w:rsidRPr="00605352">
        <w:rPr>
          <w:rFonts w:hint="eastAsia"/>
          <w:u w:val="single" w:color="FF0000"/>
        </w:rPr>
        <w:t>売買取引</w:t>
      </w:r>
      <w:r w:rsidRPr="00605352">
        <w:rPr>
          <w:rFonts w:hint="eastAsia"/>
          <w:u w:color="FF0000"/>
        </w:rPr>
        <w:t>、有価証券指数等先物取引及び有価証券オプション取引は、当該</w:t>
      </w:r>
      <w:r w:rsidRPr="00605352">
        <w:rPr>
          <w:rFonts w:hint="eastAsia"/>
          <w:u w:val="single" w:color="FF0000"/>
        </w:rPr>
        <w:t>有価証券市場</w:t>
      </w:r>
      <w:r w:rsidRPr="00605352">
        <w:rPr>
          <w:rFonts w:hint="eastAsia"/>
          <w:u w:color="FF0000"/>
        </w:rPr>
        <w:t>を開設する証券取引所の会員に限り、行うことができる。</w:t>
      </w:r>
    </w:p>
    <w:p w:rsidR="009A24B8" w:rsidRPr="00605352" w:rsidRDefault="009A24B8" w:rsidP="009A24B8">
      <w:pPr>
        <w:rPr>
          <w:u w:color="FF0000"/>
        </w:rPr>
      </w:pPr>
    </w:p>
    <w:p w:rsidR="009A24B8" w:rsidRPr="00605352" w:rsidRDefault="009A24B8" w:rsidP="009A24B8">
      <w:pPr>
        <w:ind w:left="178" w:hangingChars="85" w:hanging="178"/>
        <w:rPr>
          <w:u w:color="FF0000"/>
        </w:rPr>
      </w:pP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10</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10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117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20</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9</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8</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7</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7</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5</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89</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5</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5</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12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4</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4</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3</w:t>
      </w:r>
      <w:r w:rsidRPr="00605352">
        <w:rPr>
          <w:rFonts w:hint="eastAsia"/>
          <w:u w:color="FF0000"/>
        </w:rPr>
        <w:t>年</w:t>
      </w:r>
      <w:r w:rsidRPr="00605352">
        <w:rPr>
          <w:rFonts w:hint="eastAsia"/>
          <w:u w:color="FF0000"/>
        </w:rPr>
        <w:t>10</w:t>
      </w:r>
      <w:r w:rsidRPr="00605352">
        <w:rPr>
          <w:rFonts w:hint="eastAsia"/>
          <w:u w:color="FF0000"/>
        </w:rPr>
        <w:t>月</w:t>
      </w:r>
      <w:r w:rsidRPr="00605352">
        <w:rPr>
          <w:rFonts w:hint="eastAsia"/>
          <w:u w:color="FF0000"/>
        </w:rPr>
        <w:t>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2</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w:t>
      </w:r>
      <w:r w:rsidRPr="00605352">
        <w:rPr>
          <w:rFonts w:hint="eastAsia"/>
          <w:u w:color="FF0000"/>
        </w:rPr>
        <w:t>2</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【平成元年</w:t>
      </w:r>
      <w:r w:rsidRPr="00605352">
        <w:rPr>
          <w:rFonts w:hint="eastAsia"/>
          <w:u w:color="FF0000"/>
        </w:rPr>
        <w:t>12</w:t>
      </w:r>
      <w:r w:rsidRPr="00605352">
        <w:rPr>
          <w:rFonts w:hint="eastAsia"/>
          <w:u w:color="FF0000"/>
        </w:rPr>
        <w:t>月</w:t>
      </w:r>
      <w:r w:rsidRPr="00605352">
        <w:rPr>
          <w:rFonts w:hint="eastAsia"/>
          <w:u w:color="FF0000"/>
        </w:rPr>
        <w:t>22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63</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75</w:t>
      </w:r>
      <w:r w:rsidRPr="00605352">
        <w:rPr>
          <w:rFonts w:hint="eastAsia"/>
          <w:u w:color="FF0000"/>
        </w:rPr>
        <w:t>号】</w:t>
      </w:r>
    </w:p>
    <w:p w:rsidR="009A24B8" w:rsidRPr="00605352" w:rsidRDefault="009A24B8" w:rsidP="009A24B8">
      <w:pPr>
        <w:rPr>
          <w:u w:color="FF0000"/>
        </w:rPr>
      </w:pPr>
    </w:p>
    <w:p w:rsidR="009A24B8" w:rsidRPr="00605352" w:rsidRDefault="009A24B8" w:rsidP="009A24B8">
      <w:pPr>
        <w:rPr>
          <w:u w:color="FF0000"/>
        </w:rPr>
      </w:pPr>
      <w:r w:rsidRPr="00605352">
        <w:rPr>
          <w:rFonts w:hint="eastAsia"/>
          <w:u w:color="FF0000"/>
        </w:rPr>
        <w:t>（改正後）</w:t>
      </w:r>
    </w:p>
    <w:p w:rsidR="009A24B8" w:rsidRPr="00605352" w:rsidRDefault="009A24B8" w:rsidP="009A24B8">
      <w:pPr>
        <w:rPr>
          <w:rFonts w:hint="eastAsia"/>
          <w:u w:color="FF0000"/>
        </w:rPr>
      </w:pPr>
      <w:r w:rsidRPr="00605352">
        <w:rPr>
          <w:rFonts w:hint="eastAsia"/>
          <w:u w:color="FF0000"/>
        </w:rPr>
        <w:t>第四節　有価証券市場における</w:t>
      </w:r>
      <w:r w:rsidRPr="00605352">
        <w:rPr>
          <w:rFonts w:hint="eastAsia"/>
          <w:u w:val="single" w:color="FF0000"/>
        </w:rPr>
        <w:t>有価証券の売買取引等</w:t>
      </w:r>
    </w:p>
    <w:p w:rsidR="009A24B8" w:rsidRPr="00605352" w:rsidRDefault="009A24B8" w:rsidP="009A24B8">
      <w:pPr>
        <w:rPr>
          <w:u w:color="FF0000"/>
        </w:rPr>
      </w:pPr>
    </w:p>
    <w:p w:rsidR="009A24B8" w:rsidRPr="00605352" w:rsidRDefault="009A24B8" w:rsidP="009A24B8">
      <w:pPr>
        <w:ind w:left="178" w:hangingChars="85" w:hanging="178"/>
        <w:rPr>
          <w:rFonts w:hint="eastAsia"/>
          <w:u w:color="FF0000"/>
        </w:rPr>
      </w:pPr>
      <w:r w:rsidRPr="00605352">
        <w:rPr>
          <w:rFonts w:hint="eastAsia"/>
          <w:u w:color="FF0000"/>
        </w:rPr>
        <w:t>第百七条　有価証券市場における</w:t>
      </w:r>
      <w:r w:rsidRPr="00605352">
        <w:rPr>
          <w:rFonts w:hint="eastAsia"/>
          <w:u w:val="single" w:color="FF0000"/>
        </w:rPr>
        <w:t>有価証券の売買取引、有価証券指数等先物取引及び有価証券オプション取引</w:t>
      </w:r>
      <w:r w:rsidRPr="00605352">
        <w:rPr>
          <w:rFonts w:hint="eastAsia"/>
          <w:u w:color="FF0000"/>
        </w:rPr>
        <w:t>は、当該有価証券市場を開設する証券取引所の会員に限り、</w:t>
      </w:r>
      <w:r w:rsidRPr="00605352">
        <w:rPr>
          <w:rFonts w:hint="eastAsia"/>
          <w:u w:val="single" w:color="FF0000"/>
        </w:rPr>
        <w:t>行う</w:t>
      </w:r>
      <w:r w:rsidRPr="00605352">
        <w:rPr>
          <w:rFonts w:hint="eastAsia"/>
          <w:u w:color="FF0000"/>
        </w:rPr>
        <w:t>ことができる。</w:t>
      </w:r>
    </w:p>
    <w:p w:rsidR="009A24B8" w:rsidRPr="00605352" w:rsidRDefault="009A24B8" w:rsidP="009A24B8">
      <w:pPr>
        <w:ind w:left="178" w:hangingChars="85" w:hanging="178"/>
        <w:rPr>
          <w:u w:color="FF0000"/>
        </w:rPr>
      </w:pPr>
    </w:p>
    <w:p w:rsidR="009A24B8" w:rsidRPr="00605352" w:rsidRDefault="009A24B8" w:rsidP="009A24B8">
      <w:pPr>
        <w:ind w:left="178" w:hangingChars="85" w:hanging="178"/>
        <w:rPr>
          <w:u w:color="FF0000"/>
        </w:rPr>
      </w:pPr>
      <w:r w:rsidRPr="00605352">
        <w:rPr>
          <w:rFonts w:hint="eastAsia"/>
          <w:u w:color="FF0000"/>
        </w:rPr>
        <w:t>（改正前）</w:t>
      </w:r>
    </w:p>
    <w:p w:rsidR="009A24B8" w:rsidRPr="00605352" w:rsidRDefault="009A24B8" w:rsidP="009A24B8">
      <w:pPr>
        <w:rPr>
          <w:rFonts w:hint="eastAsia"/>
          <w:u w:color="FF0000"/>
        </w:rPr>
      </w:pPr>
      <w:r w:rsidRPr="00605352">
        <w:rPr>
          <w:rFonts w:hint="eastAsia"/>
          <w:u w:color="FF0000"/>
        </w:rPr>
        <w:t>第四節　有価証券市場における</w:t>
      </w:r>
      <w:r w:rsidRPr="00605352">
        <w:rPr>
          <w:rFonts w:hint="eastAsia"/>
          <w:u w:val="single" w:color="FF0000"/>
        </w:rPr>
        <w:t>売買取引</w:t>
      </w:r>
    </w:p>
    <w:p w:rsidR="009A24B8" w:rsidRPr="00605352" w:rsidRDefault="009A24B8" w:rsidP="009A24B8">
      <w:pPr>
        <w:rPr>
          <w:u w:color="FF0000"/>
        </w:rPr>
      </w:pPr>
    </w:p>
    <w:p w:rsidR="009A24B8" w:rsidRPr="00605352" w:rsidRDefault="009A24B8" w:rsidP="009A24B8">
      <w:pPr>
        <w:ind w:left="178" w:hangingChars="85" w:hanging="178"/>
        <w:rPr>
          <w:rFonts w:hint="eastAsia"/>
          <w:u w:color="FF0000"/>
        </w:rPr>
      </w:pPr>
      <w:r w:rsidRPr="00605352">
        <w:rPr>
          <w:rFonts w:hint="eastAsia"/>
          <w:u w:color="FF0000"/>
        </w:rPr>
        <w:t>第百七条　有価証券市場におけ</w:t>
      </w:r>
      <w:r w:rsidRPr="00605352">
        <w:rPr>
          <w:rFonts w:hint="eastAsia"/>
          <w:u w:val="single" w:color="FF0000"/>
        </w:rPr>
        <w:t>る売買取引</w:t>
      </w:r>
      <w:r w:rsidRPr="00605352">
        <w:rPr>
          <w:rFonts w:hint="eastAsia"/>
          <w:u w:color="FF0000"/>
        </w:rPr>
        <w:t>は、当該有価証券市場を開設する証券取引所の会員に限り、</w:t>
      </w:r>
      <w:r w:rsidRPr="00605352">
        <w:rPr>
          <w:rFonts w:hint="eastAsia"/>
          <w:u w:val="single" w:color="FF0000"/>
        </w:rPr>
        <w:t>これをなす</w:t>
      </w:r>
      <w:r w:rsidRPr="00605352">
        <w:rPr>
          <w:rFonts w:hint="eastAsia"/>
          <w:u w:color="FF0000"/>
        </w:rPr>
        <w:t>ことができる。</w:t>
      </w:r>
    </w:p>
    <w:p w:rsidR="009A24B8" w:rsidRPr="00605352" w:rsidRDefault="009A24B8" w:rsidP="009A24B8">
      <w:pPr>
        <w:rPr>
          <w:u w:color="FF0000"/>
        </w:rPr>
      </w:pPr>
    </w:p>
    <w:p w:rsidR="009A24B8" w:rsidRPr="00605352" w:rsidRDefault="009A24B8" w:rsidP="009A24B8">
      <w:pPr>
        <w:ind w:left="178" w:hangingChars="85" w:hanging="178"/>
        <w:rPr>
          <w:u w:color="FF0000"/>
        </w:rPr>
      </w:pP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60</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59</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58</w:t>
      </w:r>
      <w:r w:rsidRPr="00605352">
        <w:rPr>
          <w:rFonts w:hint="eastAsia"/>
          <w:u w:color="FF0000"/>
        </w:rPr>
        <w:t>年</w:t>
      </w:r>
      <w:r w:rsidRPr="00605352">
        <w:rPr>
          <w:rFonts w:hint="eastAsia"/>
          <w:u w:color="FF0000"/>
        </w:rPr>
        <w:t>12</w:t>
      </w:r>
      <w:r w:rsidRPr="00605352">
        <w:rPr>
          <w:rFonts w:hint="eastAsia"/>
          <w:u w:color="FF0000"/>
        </w:rPr>
        <w:t>月</w:t>
      </w:r>
      <w:r w:rsidRPr="00605352">
        <w:rPr>
          <w:rFonts w:hint="eastAsia"/>
          <w:u w:color="FF0000"/>
        </w:rPr>
        <w:t>2</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75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62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55</w:t>
      </w:r>
      <w:r w:rsidRPr="00605352">
        <w:rPr>
          <w:rFonts w:hint="eastAsia"/>
          <w:u w:color="FF0000"/>
        </w:rPr>
        <w:t>年</w:t>
      </w:r>
      <w:r w:rsidRPr="00605352">
        <w:rPr>
          <w:rFonts w:hint="eastAsia"/>
          <w:u w:color="FF0000"/>
        </w:rPr>
        <w:t>11</w:t>
      </w:r>
      <w:r w:rsidRPr="00605352">
        <w:rPr>
          <w:rFonts w:hint="eastAsia"/>
          <w:u w:color="FF0000"/>
        </w:rPr>
        <w:t>月</w:t>
      </w:r>
      <w:r w:rsidRPr="00605352">
        <w:rPr>
          <w:rFonts w:hint="eastAsia"/>
          <w:u w:color="FF0000"/>
        </w:rPr>
        <w:t>19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46</w:t>
      </w:r>
      <w:r w:rsidRPr="00605352">
        <w:rPr>
          <w:rFonts w:hint="eastAsia"/>
          <w:u w:color="FF0000"/>
        </w:rPr>
        <w:t>年</w:t>
      </w:r>
      <w:r w:rsidRPr="00605352">
        <w:rPr>
          <w:rFonts w:hint="eastAsia"/>
          <w:u w:color="FF0000"/>
        </w:rPr>
        <w:t>3</w:t>
      </w:r>
      <w:r w:rsidRPr="00605352">
        <w:rPr>
          <w:rFonts w:hint="eastAsia"/>
          <w:u w:color="FF0000"/>
        </w:rPr>
        <w:t>月</w:t>
      </w:r>
      <w:r w:rsidRPr="00605352">
        <w:rPr>
          <w:rFonts w:hint="eastAsia"/>
          <w:u w:color="FF0000"/>
        </w:rPr>
        <w:t>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46</w:t>
      </w:r>
      <w:r w:rsidRPr="00605352">
        <w:rPr>
          <w:rFonts w:hint="eastAsia"/>
          <w:u w:color="FF0000"/>
        </w:rPr>
        <w:t>年</w:t>
      </w:r>
      <w:r w:rsidRPr="00605352">
        <w:rPr>
          <w:rFonts w:hint="eastAsia"/>
          <w:u w:color="FF0000"/>
        </w:rPr>
        <w:t>3</w:t>
      </w:r>
      <w:r w:rsidRPr="00605352">
        <w:rPr>
          <w:rFonts w:hint="eastAsia"/>
          <w:u w:color="FF0000"/>
        </w:rPr>
        <w:t>月</w:t>
      </w:r>
      <w:r w:rsidRPr="00605352">
        <w:rPr>
          <w:rFonts w:hint="eastAsia"/>
          <w:u w:color="FF0000"/>
        </w:rPr>
        <w:t>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4</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41</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85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40</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28</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90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38</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37</w:t>
      </w:r>
      <w:r w:rsidRPr="00605352">
        <w:rPr>
          <w:rFonts w:hint="eastAsia"/>
          <w:u w:color="FF0000"/>
        </w:rPr>
        <w:t>年</w:t>
      </w:r>
      <w:r w:rsidRPr="00605352">
        <w:rPr>
          <w:rFonts w:hint="eastAsia"/>
          <w:u w:color="FF0000"/>
        </w:rPr>
        <w:t>9</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161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37</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16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30</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120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29</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26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198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28</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142</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27</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270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15</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240</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26</w:t>
      </w:r>
      <w:r w:rsidRPr="00605352">
        <w:rPr>
          <w:rFonts w:hint="eastAsia"/>
          <w:u w:color="FF0000"/>
        </w:rPr>
        <w:t>年</w:t>
      </w:r>
      <w:r w:rsidRPr="00605352">
        <w:rPr>
          <w:rFonts w:hint="eastAsia"/>
          <w:u w:color="FF0000"/>
        </w:rPr>
        <w:t>6</w:t>
      </w:r>
      <w:r w:rsidRPr="00605352">
        <w:rPr>
          <w:rFonts w:hint="eastAsia"/>
          <w:u w:color="FF0000"/>
        </w:rPr>
        <w:t>月</w:t>
      </w:r>
      <w:r w:rsidRPr="00605352">
        <w:rPr>
          <w:rFonts w:hint="eastAsia"/>
          <w:u w:color="FF0000"/>
        </w:rPr>
        <w:t>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198</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25</w:t>
      </w:r>
      <w:r w:rsidRPr="00605352">
        <w:rPr>
          <w:rFonts w:hint="eastAsia"/>
          <w:u w:color="FF0000"/>
        </w:rPr>
        <w:t>年</w:t>
      </w:r>
      <w:r w:rsidRPr="00605352">
        <w:rPr>
          <w:rFonts w:hint="eastAsia"/>
          <w:u w:color="FF0000"/>
        </w:rPr>
        <w:t>8</w:t>
      </w:r>
      <w:r w:rsidRPr="00605352">
        <w:rPr>
          <w:rFonts w:hint="eastAsia"/>
          <w:u w:color="FF0000"/>
        </w:rPr>
        <w:t>月</w:t>
      </w:r>
      <w:r w:rsidRPr="00605352">
        <w:rPr>
          <w:rFonts w:hint="eastAsia"/>
          <w:u w:color="FF0000"/>
        </w:rPr>
        <w:t>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236</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25</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4</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lastRenderedPageBreak/>
        <w:t>【昭和</w:t>
      </w:r>
      <w:r w:rsidRPr="00605352">
        <w:rPr>
          <w:rFonts w:hint="eastAsia"/>
          <w:u w:color="FF0000"/>
        </w:rPr>
        <w:t>25</w:t>
      </w:r>
      <w:r w:rsidRPr="00605352">
        <w:rPr>
          <w:rFonts w:hint="eastAsia"/>
          <w:u w:color="FF0000"/>
        </w:rPr>
        <w:t>年</w:t>
      </w:r>
      <w:r w:rsidRPr="00605352">
        <w:rPr>
          <w:rFonts w:hint="eastAsia"/>
          <w:u w:color="FF0000"/>
        </w:rPr>
        <w:t>3</w:t>
      </w:r>
      <w:r w:rsidRPr="00605352">
        <w:rPr>
          <w:rFonts w:hint="eastAsia"/>
          <w:u w:color="FF0000"/>
        </w:rPr>
        <w:t>月</w:t>
      </w:r>
      <w:r w:rsidRPr="00605352">
        <w:rPr>
          <w:rFonts w:hint="eastAsia"/>
          <w:u w:color="FF0000"/>
        </w:rPr>
        <w:t>29</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31</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145</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137</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24</w:t>
      </w:r>
      <w:r w:rsidRPr="00605352">
        <w:rPr>
          <w:rFonts w:hint="eastAsia"/>
          <w:u w:color="FF0000"/>
        </w:rPr>
        <w:t>年</w:t>
      </w:r>
      <w:r w:rsidRPr="00605352">
        <w:rPr>
          <w:rFonts w:hint="eastAsia"/>
          <w:u w:color="FF0000"/>
        </w:rPr>
        <w:t>5</w:t>
      </w:r>
      <w:r w:rsidRPr="00605352">
        <w:rPr>
          <w:rFonts w:hint="eastAsia"/>
          <w:u w:color="FF0000"/>
        </w:rPr>
        <w:t>月</w:t>
      </w:r>
      <w:r w:rsidRPr="00605352">
        <w:rPr>
          <w:rFonts w:hint="eastAsia"/>
          <w:u w:color="FF0000"/>
        </w:rPr>
        <w:t>31</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133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23</w:t>
      </w:r>
      <w:r w:rsidRPr="00605352">
        <w:rPr>
          <w:rFonts w:hint="eastAsia"/>
          <w:u w:color="FF0000"/>
        </w:rPr>
        <w:t>年</w:t>
      </w:r>
      <w:r w:rsidRPr="00605352">
        <w:rPr>
          <w:rFonts w:hint="eastAsia"/>
          <w:u w:color="FF0000"/>
        </w:rPr>
        <w:t>7</w:t>
      </w:r>
      <w:r w:rsidRPr="00605352">
        <w:rPr>
          <w:rFonts w:hint="eastAsia"/>
          <w:u w:color="FF0000"/>
        </w:rPr>
        <w:t>月</w:t>
      </w:r>
      <w:r w:rsidRPr="00605352">
        <w:rPr>
          <w:rFonts w:hint="eastAsia"/>
          <w:u w:color="FF0000"/>
        </w:rPr>
        <w:t>6</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103</w:t>
      </w:r>
      <w:r w:rsidRPr="00605352">
        <w:rPr>
          <w:rFonts w:hint="eastAsia"/>
          <w:u w:color="FF0000"/>
        </w:rPr>
        <w:t>号】</w:t>
      </w:r>
      <w:r w:rsidRPr="00605352">
        <w:rPr>
          <w:u w:color="FF0000"/>
        </w:rPr>
        <w:tab/>
      </w:r>
      <w:r w:rsidRPr="00605352">
        <w:rPr>
          <w:rFonts w:hint="eastAsia"/>
          <w:u w:color="FF0000"/>
        </w:rPr>
        <w:t>（改正なし）</w:t>
      </w:r>
    </w:p>
    <w:p w:rsidR="009A24B8" w:rsidRPr="00605352" w:rsidRDefault="009A24B8" w:rsidP="009A24B8">
      <w:pPr>
        <w:rPr>
          <w:rFonts w:hint="eastAsia"/>
          <w:u w:color="FF0000"/>
        </w:rPr>
      </w:pPr>
      <w:r w:rsidRPr="00605352">
        <w:rPr>
          <w:rFonts w:hint="eastAsia"/>
          <w:u w:color="FF0000"/>
        </w:rPr>
        <w:t>【昭和</w:t>
      </w:r>
      <w:r w:rsidRPr="00605352">
        <w:rPr>
          <w:rFonts w:hint="eastAsia"/>
          <w:u w:color="FF0000"/>
        </w:rPr>
        <w:t>23</w:t>
      </w:r>
      <w:r w:rsidRPr="00605352">
        <w:rPr>
          <w:rFonts w:hint="eastAsia"/>
          <w:u w:color="FF0000"/>
        </w:rPr>
        <w:t>年</w:t>
      </w:r>
      <w:r w:rsidRPr="00605352">
        <w:rPr>
          <w:rFonts w:hint="eastAsia"/>
          <w:u w:color="FF0000"/>
        </w:rPr>
        <w:t>4</w:t>
      </w:r>
      <w:r w:rsidRPr="00605352">
        <w:rPr>
          <w:rFonts w:hint="eastAsia"/>
          <w:u w:color="FF0000"/>
        </w:rPr>
        <w:t>月</w:t>
      </w:r>
      <w:r w:rsidRPr="00605352">
        <w:rPr>
          <w:rFonts w:hint="eastAsia"/>
          <w:u w:color="FF0000"/>
        </w:rPr>
        <w:t>13</w:t>
      </w:r>
      <w:r w:rsidRPr="00605352">
        <w:rPr>
          <w:rFonts w:hint="eastAsia"/>
          <w:u w:color="FF0000"/>
        </w:rPr>
        <w:t>日</w:t>
      </w:r>
      <w:r w:rsidRPr="00605352">
        <w:rPr>
          <w:rFonts w:hint="eastAsia"/>
          <w:u w:color="FF0000"/>
        </w:rPr>
        <w:tab/>
      </w:r>
      <w:r w:rsidRPr="00605352">
        <w:rPr>
          <w:rFonts w:hint="eastAsia"/>
          <w:u w:color="FF0000"/>
        </w:rPr>
        <w:t>法律第</w:t>
      </w:r>
      <w:r w:rsidRPr="00605352">
        <w:rPr>
          <w:rFonts w:hint="eastAsia"/>
          <w:u w:color="FF0000"/>
        </w:rPr>
        <w:t>25</w:t>
      </w:r>
      <w:r w:rsidRPr="00605352">
        <w:rPr>
          <w:rFonts w:hint="eastAsia"/>
          <w:u w:color="FF0000"/>
        </w:rPr>
        <w:t>号】</w:t>
      </w:r>
    </w:p>
    <w:p w:rsidR="009A24B8" w:rsidRPr="00605352" w:rsidRDefault="009A24B8" w:rsidP="009A24B8">
      <w:pPr>
        <w:rPr>
          <w:rFonts w:hint="eastAsia"/>
          <w:u w:color="FF0000"/>
        </w:rPr>
      </w:pPr>
    </w:p>
    <w:p w:rsidR="009A24B8" w:rsidRPr="00605352" w:rsidRDefault="009A24B8" w:rsidP="009A24B8">
      <w:pPr>
        <w:rPr>
          <w:rFonts w:hint="eastAsia"/>
          <w:u w:color="FF0000"/>
        </w:rPr>
      </w:pPr>
      <w:r w:rsidRPr="00605352">
        <w:rPr>
          <w:rFonts w:hint="eastAsia"/>
          <w:u w:color="FF0000"/>
        </w:rPr>
        <w:t>第四節　有価証券市場における売買取引</w:t>
      </w:r>
    </w:p>
    <w:p w:rsidR="009A24B8" w:rsidRPr="00605352" w:rsidRDefault="009A24B8" w:rsidP="009A24B8">
      <w:pPr>
        <w:rPr>
          <w:u w:color="FF0000"/>
        </w:rPr>
      </w:pPr>
    </w:p>
    <w:p w:rsidR="009A24B8" w:rsidRPr="00605352" w:rsidRDefault="009A24B8" w:rsidP="009A24B8">
      <w:pPr>
        <w:ind w:left="178" w:hangingChars="85" w:hanging="178"/>
        <w:rPr>
          <w:rFonts w:hint="eastAsia"/>
          <w:u w:color="FF0000"/>
        </w:rPr>
      </w:pPr>
      <w:r w:rsidRPr="00605352">
        <w:rPr>
          <w:rFonts w:hint="eastAsia"/>
          <w:u w:color="FF0000"/>
        </w:rPr>
        <w:t>第百七条　有価証券市場における売買取引は、当該有価証券市場を開設する証券取引所の会員に限り、これをなすことができる。</w:t>
      </w:r>
    </w:p>
    <w:p w:rsidR="009A24B8" w:rsidRPr="00605352" w:rsidRDefault="009A24B8" w:rsidP="009A24B8">
      <w:pPr>
        <w:rPr>
          <w:u w:color="FF0000"/>
        </w:rPr>
      </w:pPr>
    </w:p>
    <w:sectPr w:rsidR="009A24B8" w:rsidRPr="0060535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D15" w:rsidRDefault="009C7D15">
      <w:r>
        <w:separator/>
      </w:r>
    </w:p>
  </w:endnote>
  <w:endnote w:type="continuationSeparator" w:id="0">
    <w:p w:rsidR="009C7D15" w:rsidRDefault="009C7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E0453">
      <w:rPr>
        <w:rStyle w:val="a4"/>
        <w:noProof/>
      </w:rPr>
      <w:t>1</w:t>
    </w:r>
    <w:r>
      <w:rPr>
        <w:rStyle w:val="a4"/>
      </w:rPr>
      <w:fldChar w:fldCharType="end"/>
    </w:r>
  </w:p>
  <w:p w:rsidR="00BB6331" w:rsidRDefault="00760EF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111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D15" w:rsidRDefault="009C7D15">
      <w:r>
        <w:separator/>
      </w:r>
    </w:p>
  </w:footnote>
  <w:footnote w:type="continuationSeparator" w:id="0">
    <w:p w:rsidR="009C7D15" w:rsidRDefault="009C7D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45203"/>
    <w:rsid w:val="00046F5C"/>
    <w:rsid w:val="000E7875"/>
    <w:rsid w:val="00320BB4"/>
    <w:rsid w:val="00330B14"/>
    <w:rsid w:val="00380AF9"/>
    <w:rsid w:val="00487B68"/>
    <w:rsid w:val="004E0453"/>
    <w:rsid w:val="005C554F"/>
    <w:rsid w:val="005E27C2"/>
    <w:rsid w:val="005F64DD"/>
    <w:rsid w:val="00641E16"/>
    <w:rsid w:val="006F4024"/>
    <w:rsid w:val="00760EF9"/>
    <w:rsid w:val="007A66E2"/>
    <w:rsid w:val="007D76EA"/>
    <w:rsid w:val="008D115A"/>
    <w:rsid w:val="009A24B8"/>
    <w:rsid w:val="009C7D15"/>
    <w:rsid w:val="009E49FE"/>
    <w:rsid w:val="00A95596"/>
    <w:rsid w:val="00B043D4"/>
    <w:rsid w:val="00B25934"/>
    <w:rsid w:val="00BB6331"/>
    <w:rsid w:val="00CB5E35"/>
    <w:rsid w:val="00CE1AB4"/>
    <w:rsid w:val="00CE208C"/>
    <w:rsid w:val="00D12650"/>
    <w:rsid w:val="00D32604"/>
    <w:rsid w:val="00DD4561"/>
    <w:rsid w:val="00F118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4B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60EF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821079">
      <w:bodyDiv w:val="1"/>
      <w:marLeft w:val="0"/>
      <w:marRight w:val="0"/>
      <w:marTop w:val="0"/>
      <w:marBottom w:val="0"/>
      <w:divBdr>
        <w:top w:val="none" w:sz="0" w:space="0" w:color="auto"/>
        <w:left w:val="none" w:sz="0" w:space="0" w:color="auto"/>
        <w:bottom w:val="none" w:sz="0" w:space="0" w:color="auto"/>
        <w:right w:val="none" w:sz="0" w:space="0" w:color="auto"/>
      </w:divBdr>
    </w:div>
    <w:div w:id="193930950">
      <w:bodyDiv w:val="1"/>
      <w:marLeft w:val="0"/>
      <w:marRight w:val="0"/>
      <w:marTop w:val="0"/>
      <w:marBottom w:val="0"/>
      <w:divBdr>
        <w:top w:val="none" w:sz="0" w:space="0" w:color="auto"/>
        <w:left w:val="none" w:sz="0" w:space="0" w:color="auto"/>
        <w:bottom w:val="none" w:sz="0" w:space="0" w:color="auto"/>
        <w:right w:val="none" w:sz="0" w:space="0" w:color="auto"/>
      </w:divBdr>
    </w:div>
    <w:div w:id="734821965">
      <w:bodyDiv w:val="1"/>
      <w:marLeft w:val="0"/>
      <w:marRight w:val="0"/>
      <w:marTop w:val="0"/>
      <w:marBottom w:val="0"/>
      <w:divBdr>
        <w:top w:val="none" w:sz="0" w:space="0" w:color="auto"/>
        <w:left w:val="none" w:sz="0" w:space="0" w:color="auto"/>
        <w:bottom w:val="none" w:sz="0" w:space="0" w:color="auto"/>
        <w:right w:val="none" w:sz="0" w:space="0" w:color="auto"/>
      </w:divBdr>
    </w:div>
    <w:div w:id="847789886">
      <w:bodyDiv w:val="1"/>
      <w:marLeft w:val="0"/>
      <w:marRight w:val="0"/>
      <w:marTop w:val="0"/>
      <w:marBottom w:val="0"/>
      <w:divBdr>
        <w:top w:val="none" w:sz="0" w:space="0" w:color="auto"/>
        <w:left w:val="none" w:sz="0" w:space="0" w:color="auto"/>
        <w:bottom w:val="none" w:sz="0" w:space="0" w:color="auto"/>
        <w:right w:val="none" w:sz="0" w:space="0" w:color="auto"/>
      </w:divBdr>
    </w:div>
    <w:div w:id="956065647">
      <w:bodyDiv w:val="1"/>
      <w:marLeft w:val="0"/>
      <w:marRight w:val="0"/>
      <w:marTop w:val="0"/>
      <w:marBottom w:val="0"/>
      <w:divBdr>
        <w:top w:val="none" w:sz="0" w:space="0" w:color="auto"/>
        <w:left w:val="none" w:sz="0" w:space="0" w:color="auto"/>
        <w:bottom w:val="none" w:sz="0" w:space="0" w:color="auto"/>
        <w:right w:val="none" w:sz="0" w:space="0" w:color="auto"/>
      </w:divBdr>
    </w:div>
    <w:div w:id="1054277669">
      <w:bodyDiv w:val="1"/>
      <w:marLeft w:val="0"/>
      <w:marRight w:val="0"/>
      <w:marTop w:val="0"/>
      <w:marBottom w:val="0"/>
      <w:divBdr>
        <w:top w:val="none" w:sz="0" w:space="0" w:color="auto"/>
        <w:left w:val="none" w:sz="0" w:space="0" w:color="auto"/>
        <w:bottom w:val="none" w:sz="0" w:space="0" w:color="auto"/>
        <w:right w:val="none" w:sz="0" w:space="0" w:color="auto"/>
      </w:divBdr>
    </w:div>
    <w:div w:id="1199663166">
      <w:bodyDiv w:val="1"/>
      <w:marLeft w:val="0"/>
      <w:marRight w:val="0"/>
      <w:marTop w:val="0"/>
      <w:marBottom w:val="0"/>
      <w:divBdr>
        <w:top w:val="none" w:sz="0" w:space="0" w:color="auto"/>
        <w:left w:val="none" w:sz="0" w:space="0" w:color="auto"/>
        <w:bottom w:val="none" w:sz="0" w:space="0" w:color="auto"/>
        <w:right w:val="none" w:sz="0" w:space="0" w:color="auto"/>
      </w:divBdr>
    </w:div>
    <w:div w:id="1215045085">
      <w:bodyDiv w:val="1"/>
      <w:marLeft w:val="0"/>
      <w:marRight w:val="0"/>
      <w:marTop w:val="0"/>
      <w:marBottom w:val="0"/>
      <w:divBdr>
        <w:top w:val="none" w:sz="0" w:space="0" w:color="auto"/>
        <w:left w:val="none" w:sz="0" w:space="0" w:color="auto"/>
        <w:bottom w:val="none" w:sz="0" w:space="0" w:color="auto"/>
        <w:right w:val="none" w:sz="0" w:space="0" w:color="auto"/>
      </w:divBdr>
    </w:div>
    <w:div w:id="145197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633</Words>
  <Characters>3612</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金融商品取引法第111条</vt:lpstr>
      <vt:lpstr>金融商品取引法第111条</vt:lpstr>
    </vt:vector>
  </TitlesOfParts>
  <Manager/>
  <Company/>
  <LinksUpToDate>false</LinksUpToDate>
  <CharactersWithSpaces>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金融商品取引法第111条</dc:title>
  <dc:subject/>
  <dc:creator/>
  <cp:keywords/>
  <dc:description/>
  <cp:lastModifiedBy/>
  <cp:revision>1</cp:revision>
  <dcterms:created xsi:type="dcterms:W3CDTF">2024-10-04T01:48:00Z</dcterms:created>
  <dcterms:modified xsi:type="dcterms:W3CDTF">2024-10-04T01:48:00Z</dcterms:modified>
</cp:coreProperties>
</file>