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96B2F" w:rsidRDefault="00596B2F" w:rsidP="00596B2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96B2F" w:rsidRDefault="00BB6331" w:rsidP="00BB6331">
      <w:pPr>
        <w:rPr>
          <w:rFonts w:hint="eastAsia"/>
        </w:rPr>
      </w:pPr>
    </w:p>
    <w:p w:rsidR="008E6975" w:rsidRDefault="008E6975" w:rsidP="008E6975">
      <w:pPr>
        <w:rPr>
          <w:rFonts w:hint="eastAsia"/>
        </w:rPr>
      </w:pPr>
      <w:r>
        <w:rPr>
          <w:rFonts w:hint="eastAsia"/>
        </w:rPr>
        <w:t>（役員の選任等）</w:t>
      </w:r>
    </w:p>
    <w:p w:rsidR="008E6975" w:rsidRDefault="008E6975" w:rsidP="00612FF0">
      <w:pPr>
        <w:ind w:left="178" w:hangingChars="85" w:hanging="178"/>
        <w:rPr>
          <w:rFonts w:hint="eastAsia"/>
        </w:rPr>
      </w:pPr>
      <w:r>
        <w:rPr>
          <w:rFonts w:hint="eastAsia"/>
        </w:rPr>
        <w:t>第百二条の二十三　自主規制法人に、役員として、理事長一人、理事三人以上及び監事二人以上を置く。</w:t>
      </w:r>
    </w:p>
    <w:p w:rsidR="008E6975" w:rsidRDefault="008E6975" w:rsidP="00612FF0">
      <w:pPr>
        <w:ind w:left="178" w:hangingChars="85" w:hanging="178"/>
        <w:rPr>
          <w:rFonts w:hint="eastAsia"/>
        </w:rPr>
      </w:pPr>
      <w:r>
        <w:rPr>
          <w:rFonts w:hint="eastAsia"/>
        </w:rPr>
        <w:t>２　理事及び監事は、総会の決議によつて選任する。</w:t>
      </w:r>
    </w:p>
    <w:p w:rsidR="008E6975" w:rsidRDefault="008E6975" w:rsidP="00612FF0">
      <w:pPr>
        <w:ind w:left="178" w:hangingChars="85" w:hanging="178"/>
        <w:rPr>
          <w:rFonts w:hint="eastAsia"/>
        </w:rPr>
      </w:pPr>
      <w:r>
        <w:rPr>
          <w:rFonts w:hint="eastAsia"/>
        </w:rPr>
        <w:t>３　理事の過半数は、外部理事（委託金融商品取引所又はその子会社（第八十七条の三第二項に規定する子会社をいう。以下この項、第百二十二条、第百二十四条第一項第四号、第二項第一号及び第三項第二号並びに第百五十一条において同じ。）の取締役、理事若しくは執行役又は支配人その他の使用人でなく、かつ、過去に委託金融商品取引所又はその子会社の取締役、理事若しくは執行役又は支配人その他の使用人となつたことがない者より選任された理事をいう。以下この目において同じ。）でなければならない。</w:t>
      </w:r>
    </w:p>
    <w:p w:rsidR="008E6975" w:rsidRDefault="008E6975" w:rsidP="00612FF0">
      <w:pPr>
        <w:ind w:left="178" w:hangingChars="85" w:hanging="178"/>
        <w:rPr>
          <w:rFonts w:hint="eastAsia"/>
        </w:rPr>
      </w:pPr>
      <w:r>
        <w:rPr>
          <w:rFonts w:hint="eastAsia"/>
        </w:rPr>
        <w:t>４　第二十九条の四第一項第二号イからトまで又は会社法第三百三十一条第一項第三号のいずれかに該当する者は、役員となることができない。</w:t>
      </w:r>
    </w:p>
    <w:p w:rsidR="008E6975" w:rsidRDefault="008E6975" w:rsidP="00612FF0">
      <w:pPr>
        <w:ind w:left="178" w:hangingChars="85" w:hanging="178"/>
        <w:rPr>
          <w:rFonts w:hint="eastAsia"/>
        </w:rPr>
      </w:pPr>
      <w:r>
        <w:rPr>
          <w:rFonts w:hint="eastAsia"/>
        </w:rPr>
        <w:t>５　役員が前項に規定する者に該当することとなつたときは、その職を失う。</w:t>
      </w:r>
    </w:p>
    <w:p w:rsidR="00BB6331" w:rsidRDefault="008E6975" w:rsidP="00612FF0">
      <w:pPr>
        <w:ind w:left="178" w:hangingChars="85" w:hanging="178"/>
        <w:rPr>
          <w:rFonts w:hint="eastAsia"/>
        </w:rPr>
      </w:pPr>
      <w:r>
        <w:rPr>
          <w:rFonts w:hint="eastAsia"/>
        </w:rPr>
        <w:t>６　理事長は、理事の互選により外部理事の中から選任する。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672FF">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72F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72FF">
        <w:rPr>
          <w:rFonts w:hint="eastAsia"/>
        </w:rPr>
        <w:t>（改正なし）</w:t>
      </w:r>
    </w:p>
    <w:p w:rsidR="00806AFC" w:rsidRDefault="00806AFC" w:rsidP="00806AFC">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2FF0">
        <w:tab/>
      </w:r>
      <w:r w:rsidR="00612FF0">
        <w:rPr>
          <w:rFonts w:hint="eastAsia"/>
        </w:rPr>
        <w:t>（改正なし）</w:t>
      </w:r>
    </w:p>
    <w:p w:rsidR="00806AFC" w:rsidRDefault="00BB6331" w:rsidP="00806AF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06AFC" w:rsidRDefault="00806AFC" w:rsidP="00806AFC"/>
    <w:p w:rsidR="00806AFC" w:rsidRDefault="00806AFC" w:rsidP="00806AFC">
      <w:r>
        <w:rPr>
          <w:rFonts w:hint="eastAsia"/>
        </w:rPr>
        <w:t>（改正後）</w:t>
      </w:r>
    </w:p>
    <w:p w:rsidR="00806AFC" w:rsidRDefault="00806AFC" w:rsidP="00806AFC">
      <w:pPr>
        <w:rPr>
          <w:rFonts w:hint="eastAsia"/>
        </w:rPr>
      </w:pPr>
      <w:r>
        <w:rPr>
          <w:rFonts w:hint="eastAsia"/>
        </w:rPr>
        <w:t>（役員の選任等）</w:t>
      </w:r>
    </w:p>
    <w:p w:rsidR="00806AFC" w:rsidRDefault="00806AFC" w:rsidP="00806AFC">
      <w:pPr>
        <w:ind w:left="178" w:hangingChars="85" w:hanging="178"/>
        <w:rPr>
          <w:rFonts w:hint="eastAsia"/>
        </w:rPr>
      </w:pPr>
      <w:r>
        <w:rPr>
          <w:rFonts w:hint="eastAsia"/>
        </w:rPr>
        <w:t>第百二条の二十三　自主規制法人に、役員として、理事長一人、理事三人以上及び監事二人以上を置く。</w:t>
      </w:r>
    </w:p>
    <w:p w:rsidR="00806AFC" w:rsidRDefault="00806AFC" w:rsidP="00806AFC">
      <w:pPr>
        <w:ind w:left="178" w:hangingChars="85" w:hanging="178"/>
        <w:rPr>
          <w:rFonts w:hint="eastAsia"/>
        </w:rPr>
      </w:pPr>
      <w:r>
        <w:rPr>
          <w:rFonts w:hint="eastAsia"/>
        </w:rPr>
        <w:lastRenderedPageBreak/>
        <w:t>２　理事及び監事は、総会の決議によつて選任する。</w:t>
      </w:r>
    </w:p>
    <w:p w:rsidR="00806AFC" w:rsidRDefault="00806AFC" w:rsidP="00806AFC">
      <w:pPr>
        <w:ind w:left="178" w:hangingChars="85" w:hanging="178"/>
        <w:rPr>
          <w:rFonts w:hint="eastAsia"/>
        </w:rPr>
      </w:pPr>
      <w:r>
        <w:rPr>
          <w:rFonts w:hint="eastAsia"/>
        </w:rPr>
        <w:t>３　理事の過半数は、外部理事（委託金融商品取引所又はその子会社（第八十七条の三第二項に規定する子会社をいう。以下この項、第百二十二条、第百二十四条第一項第四号、第二項第一号及び第三項第二号並びに第百五十一条において同じ。）の取締役、理事若しくは執行役又は支配人その他の使用人でなく、かつ、過去に委託金融商品取引所又はその子会社の取締役、理事若しくは執行役又は支配人その他の使用人となつたことがない者より選任された理事をいう。以下この目において同じ。）でなければならない。</w:t>
      </w:r>
    </w:p>
    <w:p w:rsidR="00806AFC" w:rsidRDefault="00806AFC" w:rsidP="00806AFC">
      <w:pPr>
        <w:ind w:left="178" w:hangingChars="85" w:hanging="178"/>
        <w:rPr>
          <w:rFonts w:hint="eastAsia"/>
        </w:rPr>
      </w:pPr>
      <w:r>
        <w:rPr>
          <w:rFonts w:hint="eastAsia"/>
        </w:rPr>
        <w:t>４　第二十九条の四第一項第二号イからトまで又は会社法第三百三十一条第一項第三号のいずれかに該当する者は、役員となることができない。</w:t>
      </w:r>
    </w:p>
    <w:p w:rsidR="00806AFC" w:rsidRDefault="00806AFC" w:rsidP="00806AFC">
      <w:pPr>
        <w:ind w:left="178" w:hangingChars="85" w:hanging="178"/>
        <w:rPr>
          <w:rFonts w:hint="eastAsia"/>
        </w:rPr>
      </w:pPr>
      <w:r>
        <w:rPr>
          <w:rFonts w:hint="eastAsia"/>
        </w:rPr>
        <w:t>５　役員が前項に規定する者に該当することとなつたときは、その職を失う。</w:t>
      </w:r>
    </w:p>
    <w:p w:rsidR="00806AFC" w:rsidRDefault="00806AFC" w:rsidP="00806AFC">
      <w:pPr>
        <w:ind w:left="178" w:hangingChars="85" w:hanging="178"/>
        <w:rPr>
          <w:rFonts w:hint="eastAsia"/>
        </w:rPr>
      </w:pPr>
      <w:r>
        <w:rPr>
          <w:rFonts w:hint="eastAsia"/>
        </w:rPr>
        <w:t>６　理事長は、理事の互選により外部理事の中から選任する。</w:t>
      </w:r>
    </w:p>
    <w:p w:rsidR="00806AFC" w:rsidRPr="00806AFC" w:rsidRDefault="00806AFC" w:rsidP="00806AFC">
      <w:pPr>
        <w:ind w:left="178" w:hangingChars="85" w:hanging="178"/>
      </w:pPr>
    </w:p>
    <w:p w:rsidR="00806AFC" w:rsidRDefault="00806AFC" w:rsidP="00806AFC">
      <w:pPr>
        <w:ind w:left="178" w:hangingChars="85" w:hanging="178"/>
      </w:pPr>
      <w:r>
        <w:rPr>
          <w:rFonts w:hint="eastAsia"/>
        </w:rPr>
        <w:t>（改正前）</w:t>
      </w:r>
    </w:p>
    <w:p w:rsidR="00806AFC" w:rsidRDefault="00806AFC" w:rsidP="00806AFC">
      <w:pPr>
        <w:rPr>
          <w:u w:val="single" w:color="FF0000"/>
        </w:rPr>
      </w:pPr>
      <w:r>
        <w:rPr>
          <w:rFonts w:hint="eastAsia"/>
          <w:u w:val="single" w:color="FF0000"/>
        </w:rPr>
        <w:t>（新設）</w:t>
      </w:r>
    </w:p>
    <w:p w:rsidR="00806AFC" w:rsidRDefault="00806AFC" w:rsidP="00806AFC"/>
    <w:p w:rsidR="00BB6331" w:rsidRPr="00806AFC" w:rsidRDefault="00BB6331" w:rsidP="00806AFC"/>
    <w:sectPr w:rsidR="00BB6331" w:rsidRPr="00806AF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C85" w:rsidRDefault="00866C85">
      <w:r>
        <w:separator/>
      </w:r>
    </w:p>
  </w:endnote>
  <w:endnote w:type="continuationSeparator" w:id="0">
    <w:p w:rsidR="00866C85" w:rsidRDefault="00866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7C66">
      <w:rPr>
        <w:rStyle w:val="a4"/>
        <w:noProof/>
      </w:rPr>
      <w:t>2</w:t>
    </w:r>
    <w:r>
      <w:rPr>
        <w:rStyle w:val="a4"/>
      </w:rPr>
      <w:fldChar w:fldCharType="end"/>
    </w:r>
  </w:p>
  <w:p w:rsidR="00BB6331" w:rsidRDefault="00612FF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23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C85" w:rsidRDefault="00866C85">
      <w:r>
        <w:separator/>
      </w:r>
    </w:p>
  </w:footnote>
  <w:footnote w:type="continuationSeparator" w:id="0">
    <w:p w:rsidR="00866C85" w:rsidRDefault="00866C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596B2F"/>
    <w:rsid w:val="00612FF0"/>
    <w:rsid w:val="00641E16"/>
    <w:rsid w:val="007D76EA"/>
    <w:rsid w:val="00806AFC"/>
    <w:rsid w:val="00866C85"/>
    <w:rsid w:val="008E6975"/>
    <w:rsid w:val="00AA0385"/>
    <w:rsid w:val="00BB6331"/>
    <w:rsid w:val="00C672FF"/>
    <w:rsid w:val="00D94A91"/>
    <w:rsid w:val="00E50315"/>
    <w:rsid w:val="00EE7C66"/>
    <w:rsid w:val="00F12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2FF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544755">
      <w:bodyDiv w:val="1"/>
      <w:marLeft w:val="0"/>
      <w:marRight w:val="0"/>
      <w:marTop w:val="0"/>
      <w:marBottom w:val="0"/>
      <w:divBdr>
        <w:top w:val="none" w:sz="0" w:space="0" w:color="auto"/>
        <w:left w:val="none" w:sz="0" w:space="0" w:color="auto"/>
        <w:bottom w:val="none" w:sz="0" w:space="0" w:color="auto"/>
        <w:right w:val="none" w:sz="0" w:space="0" w:color="auto"/>
      </w:divBdr>
    </w:div>
    <w:div w:id="1438940501">
      <w:bodyDiv w:val="1"/>
      <w:marLeft w:val="0"/>
      <w:marRight w:val="0"/>
      <w:marTop w:val="0"/>
      <w:marBottom w:val="0"/>
      <w:divBdr>
        <w:top w:val="none" w:sz="0" w:space="0" w:color="auto"/>
        <w:left w:val="none" w:sz="0" w:space="0" w:color="auto"/>
        <w:bottom w:val="none" w:sz="0" w:space="0" w:color="auto"/>
        <w:right w:val="none" w:sz="0" w:space="0" w:color="auto"/>
      </w:divBdr>
    </w:div>
    <w:div w:id="168991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185</Words>
  <Characters>1055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金融商品取引法第102条の23</vt:lpstr>
      <vt:lpstr>金融商品取引法第102条の23</vt:lpstr>
    </vt:vector>
  </TitlesOfParts>
  <Manager/>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金融商品取引法第102条の23</dc:title>
  <dc:subject/>
  <dc:creator/>
  <cp:keywords/>
  <dc:description/>
  <cp:lastModifiedBy/>
  <cp:revision>1</cp:revision>
  <dcterms:created xsi:type="dcterms:W3CDTF">2024-09-13T07:23:00Z</dcterms:created>
  <dcterms:modified xsi:type="dcterms:W3CDTF">2024-09-13T07:23:00Z</dcterms:modified>
</cp:coreProperties>
</file>