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E4F4D" w:rsidRDefault="00DE4F4D" w:rsidP="00DE4F4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E4F4D" w:rsidRDefault="00BB6331" w:rsidP="00BB6331">
      <w:pPr>
        <w:rPr>
          <w:rFonts w:hint="eastAsia"/>
        </w:rPr>
      </w:pPr>
    </w:p>
    <w:p w:rsidR="00AD6FA1" w:rsidRDefault="00AD6FA1" w:rsidP="00AD6FA1">
      <w:pPr>
        <w:rPr>
          <w:rFonts w:hint="eastAsia"/>
        </w:rPr>
      </w:pPr>
      <w:r>
        <w:rPr>
          <w:rFonts w:hint="eastAsia"/>
        </w:rPr>
        <w:t>（被審人の代理人等）</w:t>
      </w:r>
    </w:p>
    <w:p w:rsidR="00AD6FA1" w:rsidRDefault="00AD6FA1" w:rsidP="00994AD2">
      <w:pPr>
        <w:ind w:left="178" w:hangingChars="85" w:hanging="178"/>
        <w:rPr>
          <w:rFonts w:hint="eastAsia"/>
        </w:rPr>
      </w:pPr>
      <w:r>
        <w:rPr>
          <w:rFonts w:hint="eastAsia"/>
        </w:rPr>
        <w:t>第百八十一条　被審人は、弁護士、弁護士法人又は内閣総理大臣の承認を得た適当な者を代理人とすることができる。</w:t>
      </w:r>
    </w:p>
    <w:p w:rsidR="00AD6FA1" w:rsidRDefault="00AD6FA1" w:rsidP="00994AD2">
      <w:pPr>
        <w:ind w:left="178" w:hangingChars="85" w:hanging="178"/>
        <w:rPr>
          <w:rFonts w:hint="eastAsia"/>
        </w:rPr>
      </w:pPr>
      <w:r>
        <w:rPr>
          <w:rFonts w:hint="eastAsia"/>
        </w:rPr>
        <w:t>２　内閣総理大臣は、当該職員でその指定するもの（次項において「指定職員」という。）を審判手続に参加させることができる。</w:t>
      </w:r>
    </w:p>
    <w:p w:rsidR="00BB6331" w:rsidRDefault="00AD6FA1" w:rsidP="00994AD2">
      <w:pPr>
        <w:ind w:left="178" w:hangingChars="85" w:hanging="178"/>
        <w:rPr>
          <w:rFonts w:hint="eastAsia"/>
        </w:rPr>
      </w:pPr>
      <w:r>
        <w:rPr>
          <w:rFonts w:hint="eastAsia"/>
        </w:rPr>
        <w:t>３　指定職員は、審判に立ち会い、証拠の申出その他必要な行為をすることができる。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246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24655">
        <w:rPr>
          <w:rFonts w:hint="eastAsia"/>
        </w:rPr>
        <w:t>（改正なし）</w:t>
      </w:r>
    </w:p>
    <w:p w:rsidR="00520C49" w:rsidRDefault="00520C49" w:rsidP="00520C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4AD2">
        <w:tab/>
      </w:r>
      <w:r w:rsidR="00994AD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94AD2" w:rsidRDefault="00994AD2" w:rsidP="00994AD2"/>
    <w:p w:rsidR="00994AD2" w:rsidRPr="00520C49" w:rsidRDefault="00994AD2" w:rsidP="00994AD2">
      <w:pPr>
        <w:rPr>
          <w:u w:color="FF0000"/>
        </w:rPr>
      </w:pPr>
      <w:r w:rsidRPr="00520C49">
        <w:rPr>
          <w:rFonts w:hint="eastAsia"/>
          <w:u w:color="FF0000"/>
        </w:rPr>
        <w:t>（改正後）</w:t>
      </w:r>
    </w:p>
    <w:p w:rsidR="00994AD2" w:rsidRPr="00520C49" w:rsidRDefault="00994AD2" w:rsidP="00994AD2">
      <w:pPr>
        <w:rPr>
          <w:rFonts w:hint="eastAsia"/>
          <w:u w:color="FF0000"/>
        </w:rPr>
      </w:pPr>
      <w:r w:rsidRPr="00520C49">
        <w:rPr>
          <w:rFonts w:hint="eastAsia"/>
          <w:u w:val="single" w:color="FF0000"/>
        </w:rPr>
        <w:t>（被審人の代理人等）</w:t>
      </w:r>
    </w:p>
    <w:p w:rsidR="00994AD2" w:rsidRPr="00520C49" w:rsidRDefault="00994AD2" w:rsidP="00994AD2">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２</w:t>
      </w:r>
      <w:r w:rsidRPr="00520C49">
        <w:rPr>
          <w:rFonts w:hint="eastAsia"/>
          <w:u w:color="FF0000"/>
        </w:rPr>
        <w:t xml:space="preserve">　内閣総理大臣は、当該職員でその指定するもの（次項において「指定職員」という。）を審判手続に参加させることができる。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３</w:t>
      </w:r>
      <w:r w:rsidRPr="00520C49">
        <w:rPr>
          <w:rFonts w:hint="eastAsia"/>
          <w:u w:color="FF0000"/>
        </w:rPr>
        <w:t xml:space="preserve">　指定職員は、審判に立ち会い、証拠の申出その他必要な行為をすることができる。</w:t>
      </w:r>
    </w:p>
    <w:p w:rsidR="00994AD2" w:rsidRPr="00520C49" w:rsidRDefault="00994AD2" w:rsidP="00994AD2">
      <w:pPr>
        <w:ind w:left="178" w:hangingChars="85" w:hanging="178"/>
        <w:rPr>
          <w:u w:color="FF0000"/>
        </w:rPr>
      </w:pPr>
    </w:p>
    <w:p w:rsidR="00994AD2" w:rsidRPr="00520C49" w:rsidRDefault="00994AD2" w:rsidP="00994AD2">
      <w:pPr>
        <w:ind w:left="178" w:hangingChars="85" w:hanging="178"/>
        <w:rPr>
          <w:u w:color="FF0000"/>
        </w:rPr>
      </w:pPr>
      <w:r w:rsidRPr="00520C49">
        <w:rPr>
          <w:rFonts w:hint="eastAsia"/>
          <w:u w:color="FF0000"/>
        </w:rPr>
        <w:t>（改正前）</w:t>
      </w:r>
    </w:p>
    <w:p w:rsidR="00994AD2" w:rsidRPr="00520C49" w:rsidRDefault="00994AD2" w:rsidP="00994AD2">
      <w:pPr>
        <w:rPr>
          <w:u w:val="single" w:color="FF0000"/>
        </w:rPr>
      </w:pPr>
      <w:r w:rsidRPr="00520C49">
        <w:rPr>
          <w:rFonts w:hint="eastAsia"/>
          <w:u w:val="single" w:color="FF0000"/>
        </w:rPr>
        <w:t>（新設）</w:t>
      </w:r>
    </w:p>
    <w:p w:rsidR="00994AD2" w:rsidRPr="00520C49" w:rsidRDefault="00994AD2" w:rsidP="00994AD2">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lastRenderedPageBreak/>
        <w:t>２</w:t>
      </w:r>
      <w:r w:rsidRPr="00520C49">
        <w:rPr>
          <w:rFonts w:hint="eastAsia"/>
          <w:u w:color="FF0000"/>
        </w:rPr>
        <w:t xml:space="preserve">　内閣総理大臣は、当該職員でその指定するもの（次項において「指定職員」という。）を審判手続に参加させることができる。</w:t>
      </w:r>
    </w:p>
    <w:p w:rsidR="00994AD2" w:rsidRPr="00520C49" w:rsidRDefault="00994AD2" w:rsidP="00994AD2">
      <w:pPr>
        <w:ind w:left="178" w:hangingChars="85" w:hanging="178"/>
        <w:rPr>
          <w:rFonts w:hint="eastAsia"/>
          <w:u w:color="FF0000"/>
        </w:rPr>
      </w:pPr>
      <w:r w:rsidRPr="00520C49">
        <w:rPr>
          <w:rFonts w:hint="eastAsia"/>
          <w:u w:val="single" w:color="FF0000"/>
        </w:rPr>
        <w:t>３</w:t>
      </w:r>
      <w:r w:rsidRPr="00520C49">
        <w:rPr>
          <w:rFonts w:hint="eastAsia"/>
          <w:u w:color="FF0000"/>
        </w:rPr>
        <w:t xml:space="preserve">　指定職員は、審判に立ち会い、証拠の申出その他必要な行為をすることができる。</w:t>
      </w:r>
    </w:p>
    <w:p w:rsidR="00994AD2" w:rsidRPr="00520C49" w:rsidRDefault="00994AD2" w:rsidP="00994AD2">
      <w:pPr>
        <w:rPr>
          <w:u w:color="FF0000"/>
        </w:rPr>
      </w:pPr>
    </w:p>
    <w:p w:rsidR="00994AD2" w:rsidRPr="00520C49" w:rsidRDefault="00994AD2" w:rsidP="00994AD2">
      <w:pPr>
        <w:ind w:left="178" w:hangingChars="85" w:hanging="178"/>
        <w:rPr>
          <w:u w:color="FF0000"/>
        </w:rPr>
      </w:pP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10</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102</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87</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76</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17</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40</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10</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165</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159</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154</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147</w:t>
      </w:r>
      <w:r w:rsidRPr="00520C49">
        <w:rPr>
          <w:rFonts w:hint="eastAsia"/>
          <w:u w:color="FF0000"/>
        </w:rPr>
        <w:t>号】</w:t>
      </w:r>
      <w:r w:rsidR="00520C49" w:rsidRPr="00520C49">
        <w:rPr>
          <w:u w:color="FF0000"/>
        </w:rPr>
        <w:tab/>
      </w:r>
      <w:r w:rsidR="00520C49" w:rsidRPr="00520C49">
        <w:rPr>
          <w:rFonts w:hint="eastAsia"/>
          <w:u w:color="FF0000"/>
        </w:rPr>
        <w:t>（改正なし）</w:t>
      </w:r>
    </w:p>
    <w:p w:rsidR="00BB6331" w:rsidRPr="00520C49" w:rsidRDefault="00BB6331" w:rsidP="00BB6331">
      <w:pPr>
        <w:rPr>
          <w:rFonts w:hint="eastAsia"/>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124</w:t>
      </w:r>
      <w:r w:rsidRPr="00520C49">
        <w:rPr>
          <w:rFonts w:hint="eastAsia"/>
          <w:u w:color="FF0000"/>
        </w:rPr>
        <w:t>号】</w:t>
      </w:r>
      <w:r w:rsidR="00520C49" w:rsidRPr="00520C49">
        <w:rPr>
          <w:u w:color="FF0000"/>
        </w:rPr>
        <w:tab/>
      </w:r>
      <w:r w:rsidR="00520C49" w:rsidRPr="00520C49">
        <w:rPr>
          <w:rFonts w:hint="eastAsia"/>
          <w:u w:color="FF0000"/>
        </w:rPr>
        <w:t>（改正なし）</w:t>
      </w:r>
    </w:p>
    <w:p w:rsidR="008F73F3" w:rsidRPr="00520C49" w:rsidRDefault="00BB6331" w:rsidP="008F73F3">
      <w:pPr>
        <w:rPr>
          <w:u w:color="FF0000"/>
        </w:rPr>
      </w:pPr>
      <w:r w:rsidRPr="00520C49">
        <w:rPr>
          <w:rFonts w:hint="eastAsia"/>
          <w:u w:color="FF0000"/>
        </w:rPr>
        <w:t>【平成</w:t>
      </w:r>
      <w:r w:rsidRPr="00520C49">
        <w:rPr>
          <w:rFonts w:hint="eastAsia"/>
          <w:u w:color="FF0000"/>
        </w:rPr>
        <w:t>16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97</w:t>
      </w:r>
      <w:r w:rsidRPr="00520C49">
        <w:rPr>
          <w:rFonts w:hint="eastAsia"/>
          <w:u w:color="FF0000"/>
        </w:rPr>
        <w:t>号】</w:t>
      </w:r>
    </w:p>
    <w:p w:rsidR="008F73F3" w:rsidRPr="00520C49" w:rsidRDefault="008F73F3" w:rsidP="008F73F3">
      <w:pPr>
        <w:rPr>
          <w:u w:color="FF0000"/>
        </w:rPr>
      </w:pPr>
    </w:p>
    <w:p w:rsidR="008F73F3" w:rsidRPr="00520C49" w:rsidRDefault="008F73F3" w:rsidP="008F73F3">
      <w:pPr>
        <w:rPr>
          <w:u w:color="FF0000"/>
        </w:rPr>
      </w:pPr>
      <w:r w:rsidRPr="00520C49">
        <w:rPr>
          <w:rFonts w:hint="eastAsia"/>
          <w:u w:color="FF0000"/>
        </w:rPr>
        <w:t>（改正後）</w:t>
      </w:r>
    </w:p>
    <w:p w:rsidR="008F73F3" w:rsidRPr="00520C49" w:rsidRDefault="008F73F3" w:rsidP="008F73F3">
      <w:pPr>
        <w:ind w:left="178" w:hangingChars="85" w:hanging="178"/>
        <w:rPr>
          <w:rFonts w:hint="eastAsia"/>
          <w:u w:color="FF0000"/>
        </w:rPr>
      </w:pPr>
      <w:r w:rsidRPr="00520C49">
        <w:rPr>
          <w:rFonts w:hint="eastAsia"/>
          <w:u w:color="FF0000"/>
        </w:rPr>
        <w:t>第百八十一条　被審人は、弁護士、弁護士法人又は内閣総理大臣の承認を得た適当な者を代理人とすることができる。</w:t>
      </w:r>
    </w:p>
    <w:p w:rsidR="008F73F3" w:rsidRPr="00520C49" w:rsidRDefault="008F73F3" w:rsidP="008F73F3">
      <w:pPr>
        <w:ind w:left="178" w:hangingChars="85" w:hanging="178"/>
        <w:rPr>
          <w:rFonts w:hint="eastAsia"/>
          <w:u w:color="FF0000"/>
        </w:rPr>
      </w:pPr>
      <w:r w:rsidRPr="00520C49">
        <w:rPr>
          <w:rFonts w:hint="eastAsia"/>
          <w:u w:color="FF0000"/>
        </w:rPr>
        <w:t>②　内閣総理大臣は、当該職員でその指定するもの（次項において「指定職員」という。）を審判手続に参加させることができる。</w:t>
      </w:r>
    </w:p>
    <w:p w:rsidR="008F73F3" w:rsidRPr="00520C49" w:rsidRDefault="008F73F3" w:rsidP="008F73F3">
      <w:pPr>
        <w:ind w:left="178" w:hangingChars="85" w:hanging="178"/>
        <w:rPr>
          <w:rFonts w:hint="eastAsia"/>
          <w:u w:color="FF0000"/>
        </w:rPr>
      </w:pPr>
      <w:r w:rsidRPr="00520C49">
        <w:rPr>
          <w:rFonts w:hint="eastAsia"/>
          <w:u w:color="FF0000"/>
        </w:rPr>
        <w:t>③　指定職員は、審判に立ち会い、証拠の申出その他必要な行為をすることができる。</w:t>
      </w:r>
    </w:p>
    <w:p w:rsidR="008F73F3" w:rsidRPr="00520C49" w:rsidRDefault="008F73F3" w:rsidP="008F73F3">
      <w:pPr>
        <w:ind w:left="178" w:hangingChars="85" w:hanging="178"/>
        <w:rPr>
          <w:u w:color="FF0000"/>
        </w:rPr>
      </w:pPr>
    </w:p>
    <w:p w:rsidR="008F73F3" w:rsidRPr="00520C49" w:rsidRDefault="008F73F3" w:rsidP="008F73F3">
      <w:pPr>
        <w:ind w:left="178" w:hangingChars="85" w:hanging="178"/>
        <w:rPr>
          <w:u w:color="FF0000"/>
        </w:rPr>
      </w:pPr>
      <w:r w:rsidRPr="00520C49">
        <w:rPr>
          <w:rFonts w:hint="eastAsia"/>
          <w:u w:color="FF0000"/>
        </w:rPr>
        <w:t>（改正前）</w:t>
      </w:r>
    </w:p>
    <w:p w:rsidR="008F73F3" w:rsidRPr="00520C49" w:rsidRDefault="008F73F3" w:rsidP="008F73F3">
      <w:pPr>
        <w:rPr>
          <w:u w:val="single" w:color="FF0000"/>
        </w:rPr>
      </w:pPr>
      <w:r w:rsidRPr="00520C49">
        <w:rPr>
          <w:rFonts w:hint="eastAsia"/>
          <w:u w:val="single" w:color="FF0000"/>
        </w:rPr>
        <w:t>（新設）</w:t>
      </w:r>
    </w:p>
    <w:p w:rsidR="008F73F3" w:rsidRPr="00520C49" w:rsidRDefault="008F73F3" w:rsidP="008F73F3">
      <w:pPr>
        <w:rPr>
          <w:u w:color="FF0000"/>
        </w:rPr>
      </w:pPr>
    </w:p>
    <w:sectPr w:rsidR="008F73F3" w:rsidRPr="00520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B15" w:rsidRDefault="00726B15">
      <w:r>
        <w:separator/>
      </w:r>
    </w:p>
  </w:endnote>
  <w:endnote w:type="continuationSeparator" w:id="0">
    <w:p w:rsidR="00726B15" w:rsidRDefault="0072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01D5A">
      <w:rPr>
        <w:rStyle w:val="a4"/>
        <w:noProof/>
      </w:rPr>
      <w:t>1</w:t>
    </w:r>
    <w:r>
      <w:rPr>
        <w:rStyle w:val="a4"/>
      </w:rPr>
      <w:fldChar w:fldCharType="end"/>
    </w:r>
  </w:p>
  <w:p w:rsidR="00BB6331" w:rsidRDefault="00BB6331" w:rsidP="00BB633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B15" w:rsidRDefault="00726B15">
      <w:r>
        <w:separator/>
      </w:r>
    </w:p>
  </w:footnote>
  <w:footnote w:type="continuationSeparator" w:id="0">
    <w:p w:rsidR="00726B15" w:rsidRDefault="00726B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5A12"/>
    <w:rsid w:val="002C50D3"/>
    <w:rsid w:val="00471AD8"/>
    <w:rsid w:val="00520C49"/>
    <w:rsid w:val="00641E16"/>
    <w:rsid w:val="00726B15"/>
    <w:rsid w:val="007D76EA"/>
    <w:rsid w:val="00801D5A"/>
    <w:rsid w:val="008F73F3"/>
    <w:rsid w:val="00990291"/>
    <w:rsid w:val="00994AD2"/>
    <w:rsid w:val="00AA4DF8"/>
    <w:rsid w:val="00AD6FA1"/>
    <w:rsid w:val="00B7100D"/>
    <w:rsid w:val="00B8599E"/>
    <w:rsid w:val="00BB6331"/>
    <w:rsid w:val="00C40332"/>
    <w:rsid w:val="00D24655"/>
    <w:rsid w:val="00DE4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3F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566908">
      <w:bodyDiv w:val="1"/>
      <w:marLeft w:val="0"/>
      <w:marRight w:val="0"/>
      <w:marTop w:val="0"/>
      <w:marBottom w:val="0"/>
      <w:divBdr>
        <w:top w:val="none" w:sz="0" w:space="0" w:color="auto"/>
        <w:left w:val="none" w:sz="0" w:space="0" w:color="auto"/>
        <w:bottom w:val="none" w:sz="0" w:space="0" w:color="auto"/>
        <w:right w:val="none" w:sz="0" w:space="0" w:color="auto"/>
      </w:divBdr>
    </w:div>
    <w:div w:id="790394045">
      <w:bodyDiv w:val="1"/>
      <w:marLeft w:val="0"/>
      <w:marRight w:val="0"/>
      <w:marTop w:val="0"/>
      <w:marBottom w:val="0"/>
      <w:divBdr>
        <w:top w:val="none" w:sz="0" w:space="0" w:color="auto"/>
        <w:left w:val="none" w:sz="0" w:space="0" w:color="auto"/>
        <w:bottom w:val="none" w:sz="0" w:space="0" w:color="auto"/>
        <w:right w:val="none" w:sz="0" w:space="0" w:color="auto"/>
      </w:divBdr>
    </w:div>
    <w:div w:id="1524512062">
      <w:bodyDiv w:val="1"/>
      <w:marLeft w:val="0"/>
      <w:marRight w:val="0"/>
      <w:marTop w:val="0"/>
      <w:marBottom w:val="0"/>
      <w:divBdr>
        <w:top w:val="none" w:sz="0" w:space="0" w:color="auto"/>
        <w:left w:val="none" w:sz="0" w:space="0" w:color="auto"/>
        <w:bottom w:val="none" w:sz="0" w:space="0" w:color="auto"/>
        <w:right w:val="none" w:sz="0" w:space="0" w:color="auto"/>
      </w:divBdr>
    </w:div>
    <w:div w:id="1579369038">
      <w:bodyDiv w:val="1"/>
      <w:marLeft w:val="0"/>
      <w:marRight w:val="0"/>
      <w:marTop w:val="0"/>
      <w:marBottom w:val="0"/>
      <w:divBdr>
        <w:top w:val="none" w:sz="0" w:space="0" w:color="auto"/>
        <w:left w:val="none" w:sz="0" w:space="0" w:color="auto"/>
        <w:bottom w:val="none" w:sz="0" w:space="0" w:color="auto"/>
        <w:right w:val="none" w:sz="0" w:space="0" w:color="auto"/>
      </w:divBdr>
    </w:div>
    <w:div w:id="1840928841">
      <w:bodyDiv w:val="1"/>
      <w:marLeft w:val="0"/>
      <w:marRight w:val="0"/>
      <w:marTop w:val="0"/>
      <w:marBottom w:val="0"/>
      <w:divBdr>
        <w:top w:val="none" w:sz="0" w:space="0" w:color="auto"/>
        <w:left w:val="none" w:sz="0" w:space="0" w:color="auto"/>
        <w:bottom w:val="none" w:sz="0" w:space="0" w:color="auto"/>
        <w:right w:val="none" w:sz="0" w:space="0" w:color="auto"/>
      </w:divBdr>
    </w:div>
    <w:div w:id="191728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金融商品取引法第181条</vt:lpstr>
      <vt:lpstr>金融商品取引法第181条</vt:lpstr>
    </vt:vector>
  </TitlesOfParts>
  <Manager/>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金融商品取引法第181条</dc:title>
  <dc:subject/>
  <dc:creator/>
  <cp:keywords/>
  <dc:description/>
  <cp:lastModifiedBy/>
  <cp:revision>1</cp:revision>
  <dcterms:created xsi:type="dcterms:W3CDTF">2024-09-04T05:01:00Z</dcterms:created>
  <dcterms:modified xsi:type="dcterms:W3CDTF">2024-09-04T05:01:00Z</dcterms:modified>
</cp:coreProperties>
</file>