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2C9" w:rsidRPr="00D47343" w:rsidRDefault="001862C9" w:rsidP="001862C9">
      <w:pPr>
        <w:rPr>
          <w:u w:color="FF0000"/>
        </w:rPr>
      </w:pPr>
      <w:bookmarkStart w:id="0" w:name="_GoBack"/>
      <w:bookmarkEnd w:id="0"/>
      <w:r w:rsidRPr="00D47343">
        <w:rPr>
          <w:rFonts w:hint="eastAsia"/>
          <w:u w:color="FF0000"/>
        </w:rPr>
        <w:t>【平成</w:t>
      </w:r>
      <w:r w:rsidRPr="00D47343">
        <w:rPr>
          <w:rFonts w:hint="eastAsia"/>
          <w:u w:color="FF0000"/>
        </w:rPr>
        <w:t>10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107</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 xml:space="preserve">第百二十条　</w:t>
      </w:r>
      <w:r w:rsidRPr="00D47343">
        <w:rPr>
          <w:rFonts w:hint="eastAsia"/>
          <w:u w:val="single" w:color="FF0000"/>
        </w:rPr>
        <w:t>削除</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 xml:space="preserve">第百二十条　</w:t>
      </w:r>
      <w:r w:rsidRPr="00D47343">
        <w:rPr>
          <w:rFonts w:hint="eastAsia"/>
          <w:u w:val="single" w:color="FF0000"/>
        </w:rPr>
        <w:t>第百十条から第百十三条まで、第百十七条及び前条の規定は、国債証券、地方債証券、外国国債証券又は政令で定める有価証券については、適用しない。ただし、第百八条の二第三項の規定により国債証券又は外国国債証券とみなされる標準物に関する第百十条、第百十二条及び第百十七条の規定の適用については、この限りで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10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10</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117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20</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8</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7</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7</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11</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89</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5</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12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4</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4</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3</w:t>
      </w:r>
      <w:r w:rsidRPr="00D47343">
        <w:rPr>
          <w:rFonts w:hint="eastAsia"/>
          <w:u w:color="FF0000"/>
        </w:rPr>
        <w:t>年</w:t>
      </w:r>
      <w:r w:rsidRPr="00D47343">
        <w:rPr>
          <w:rFonts w:hint="eastAsia"/>
          <w:u w:color="FF0000"/>
        </w:rPr>
        <w:t>10</w:t>
      </w:r>
      <w:r w:rsidRPr="00D47343">
        <w:rPr>
          <w:rFonts w:hint="eastAsia"/>
          <w:u w:color="FF0000"/>
        </w:rPr>
        <w:t>月</w:t>
      </w:r>
      <w:r w:rsidRPr="00D47343">
        <w:rPr>
          <w:rFonts w:hint="eastAsia"/>
          <w:u w:color="FF0000"/>
        </w:rPr>
        <w:t>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2</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w:t>
      </w:r>
      <w:r w:rsidRPr="00D47343">
        <w:rPr>
          <w:rFonts w:hint="eastAsia"/>
          <w:u w:color="FF0000"/>
        </w:rPr>
        <w:t>2</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【平成元年</w:t>
      </w:r>
      <w:r w:rsidRPr="00D47343">
        <w:rPr>
          <w:rFonts w:hint="eastAsia"/>
          <w:u w:color="FF0000"/>
        </w:rPr>
        <w:t>12</w:t>
      </w:r>
      <w:r w:rsidRPr="00D47343">
        <w:rPr>
          <w:rFonts w:hint="eastAsia"/>
          <w:u w:color="FF0000"/>
        </w:rPr>
        <w:t>月</w:t>
      </w:r>
      <w:r w:rsidRPr="00D47343">
        <w:rPr>
          <w:rFonts w:hint="eastAsia"/>
          <w:u w:color="FF0000"/>
        </w:rPr>
        <w:t>22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63</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75</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第百十条から</w:t>
      </w:r>
      <w:r w:rsidRPr="00D47343">
        <w:rPr>
          <w:rFonts w:hint="eastAsia"/>
          <w:u w:val="single" w:color="FF0000"/>
        </w:rPr>
        <w:t>第百十三条まで、第百十七条及び前条</w:t>
      </w:r>
      <w:r w:rsidRPr="00D47343">
        <w:rPr>
          <w:rFonts w:hint="eastAsia"/>
          <w:u w:color="FF0000"/>
        </w:rPr>
        <w:t>の規定は、国債証券、</w:t>
      </w:r>
      <w:r w:rsidRPr="00D47343">
        <w:rPr>
          <w:rFonts w:hint="eastAsia"/>
          <w:u w:val="single" w:color="FF0000"/>
        </w:rPr>
        <w:t>地方債証券、外国国債証券</w:t>
      </w:r>
      <w:r w:rsidRPr="00D47343">
        <w:rPr>
          <w:rFonts w:hint="eastAsia"/>
          <w:u w:color="FF0000"/>
        </w:rPr>
        <w:t>又は政令で定める有価証券については、</w:t>
      </w:r>
      <w:r w:rsidRPr="00D47343">
        <w:rPr>
          <w:rFonts w:hint="eastAsia"/>
          <w:u w:val="single" w:color="FF0000"/>
        </w:rPr>
        <w:t xml:space="preserve">　</w:t>
      </w:r>
      <w:r w:rsidRPr="00D47343">
        <w:rPr>
          <w:rFonts w:hint="eastAsia"/>
          <w:u w:color="FF0000"/>
        </w:rPr>
        <w:t>適用しない。ただし、第</w:t>
      </w:r>
      <w:r w:rsidRPr="00D47343">
        <w:rPr>
          <w:rFonts w:hint="eastAsia"/>
          <w:u w:color="FF0000"/>
        </w:rPr>
        <w:lastRenderedPageBreak/>
        <w:t>百八条の二第三項の規定により</w:t>
      </w:r>
      <w:r w:rsidRPr="00D47343">
        <w:rPr>
          <w:rFonts w:hint="eastAsia"/>
          <w:u w:val="single" w:color="FF0000"/>
        </w:rPr>
        <w:t>国債証券又は外国国債証券</w:t>
      </w:r>
      <w:r w:rsidRPr="00D47343">
        <w:rPr>
          <w:rFonts w:hint="eastAsia"/>
          <w:u w:color="FF0000"/>
        </w:rPr>
        <w:t>とみなされる標準物に関する第百十条、第百十二条及び第百十七条の規定の適用については、この限りでない。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第百十条から</w:t>
      </w:r>
      <w:r w:rsidRPr="00D47343">
        <w:rPr>
          <w:rFonts w:hint="eastAsia"/>
          <w:u w:val="single" w:color="FF0000"/>
        </w:rPr>
        <w:t>前条まで</w:t>
      </w:r>
      <w:r w:rsidRPr="00D47343">
        <w:rPr>
          <w:rFonts w:hint="eastAsia"/>
          <w:u w:color="FF0000"/>
        </w:rPr>
        <w:t>の規定は、国債証券、</w:t>
      </w:r>
      <w:r w:rsidRPr="00D47343">
        <w:rPr>
          <w:rFonts w:hint="eastAsia"/>
          <w:u w:val="single" w:color="FF0000"/>
        </w:rPr>
        <w:t>地方債証券</w:t>
      </w:r>
      <w:r w:rsidRPr="00D47343">
        <w:rPr>
          <w:rFonts w:hint="eastAsia"/>
          <w:u w:color="FF0000"/>
        </w:rPr>
        <w:t>又は政令で定める有価証券については、</w:t>
      </w:r>
      <w:r w:rsidRPr="00D47343">
        <w:rPr>
          <w:rFonts w:hint="eastAsia"/>
          <w:u w:val="single" w:color="FF0000"/>
        </w:rPr>
        <w:t>これを</w:t>
      </w:r>
      <w:r w:rsidRPr="00D47343">
        <w:rPr>
          <w:rFonts w:hint="eastAsia"/>
          <w:u w:color="FF0000"/>
        </w:rPr>
        <w:t>適用しない。ただし、第百八条の二第三項の規定により</w:t>
      </w:r>
      <w:r w:rsidRPr="00D47343">
        <w:rPr>
          <w:rFonts w:hint="eastAsia"/>
          <w:u w:val="single" w:color="FF0000"/>
        </w:rPr>
        <w:t>国債証券</w:t>
      </w:r>
      <w:r w:rsidRPr="00D47343">
        <w:rPr>
          <w:rFonts w:hint="eastAsia"/>
          <w:u w:color="FF0000"/>
        </w:rPr>
        <w:t>とみなされる標準物に関する第百十条、第百十二条及び第百十七条の規定の適用については、この限りでない。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60</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71</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w:t>
      </w:r>
      <w:r w:rsidRPr="00D47343">
        <w:rPr>
          <w:rFonts w:hint="eastAsia"/>
          <w:u w:val="single" w:color="FF0000"/>
        </w:rPr>
        <w:t>から前条まで</w:t>
      </w:r>
      <w:r w:rsidRPr="00D47343">
        <w:rPr>
          <w:rFonts w:hint="eastAsia"/>
          <w:u w:color="FF0000"/>
        </w:rPr>
        <w:t>の規定は、国債証券、地方債証券又は政令で定める有価証券については、これを適用しない。</w:t>
      </w:r>
      <w:r w:rsidRPr="00D47343">
        <w:rPr>
          <w:rFonts w:hint="eastAsia"/>
          <w:u w:val="single" w:color="FF0000"/>
        </w:rPr>
        <w:t>ただし、第百八条の二第三項の規定により国債証券とみなされる標準物に関する第百十条、第百十二条及び第百十七条の規定の適用については、この限りでない。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w:t>
      </w:r>
      <w:r w:rsidRPr="00D47343">
        <w:rPr>
          <w:rFonts w:hint="eastAsia"/>
          <w:u w:val="single" w:color="FF0000"/>
        </w:rPr>
        <w:t>乃至前条</w:t>
      </w:r>
      <w:r w:rsidRPr="00D47343">
        <w:rPr>
          <w:rFonts w:hint="eastAsia"/>
          <w:u w:color="FF0000"/>
        </w:rPr>
        <w:t>の規定は、国債証券、地方債証券又は政令で定める有価証券については、これを適用しない。</w:t>
      </w:r>
      <w:r w:rsidRPr="00D47343">
        <w:rPr>
          <w:rFonts w:hint="eastAsia"/>
          <w:u w:val="single" w:color="FF0000"/>
        </w:rPr>
        <w:t>（新設）</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59</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58</w:t>
      </w:r>
      <w:r w:rsidRPr="00D47343">
        <w:rPr>
          <w:rFonts w:hint="eastAsia"/>
          <w:u w:color="FF0000"/>
        </w:rPr>
        <w:t>年</w:t>
      </w:r>
      <w:r w:rsidRPr="00D47343">
        <w:rPr>
          <w:rFonts w:hint="eastAsia"/>
          <w:u w:color="FF0000"/>
        </w:rPr>
        <w:t>12</w:t>
      </w:r>
      <w:r w:rsidRPr="00D47343">
        <w:rPr>
          <w:rFonts w:hint="eastAsia"/>
          <w:u w:color="FF0000"/>
        </w:rPr>
        <w:t>月</w:t>
      </w:r>
      <w:r w:rsidRPr="00D47343">
        <w:rPr>
          <w:rFonts w:hint="eastAsia"/>
          <w:u w:color="FF0000"/>
        </w:rPr>
        <w:t>2</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75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62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55</w:t>
      </w:r>
      <w:r w:rsidRPr="00D47343">
        <w:rPr>
          <w:rFonts w:hint="eastAsia"/>
          <w:u w:color="FF0000"/>
        </w:rPr>
        <w:t>年</w:t>
      </w:r>
      <w:r w:rsidRPr="00D47343">
        <w:rPr>
          <w:rFonts w:hint="eastAsia"/>
          <w:u w:color="FF0000"/>
        </w:rPr>
        <w:t>11</w:t>
      </w:r>
      <w:r w:rsidRPr="00D47343">
        <w:rPr>
          <w:rFonts w:hint="eastAsia"/>
          <w:u w:color="FF0000"/>
        </w:rPr>
        <w:t>月</w:t>
      </w:r>
      <w:r w:rsidRPr="00D47343">
        <w:rPr>
          <w:rFonts w:hint="eastAsia"/>
          <w:u w:color="FF0000"/>
        </w:rPr>
        <w:t>19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46</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46</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4</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41</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85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40</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28</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90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38</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37</w:t>
      </w:r>
      <w:r w:rsidRPr="00D47343">
        <w:rPr>
          <w:rFonts w:hint="eastAsia"/>
          <w:u w:color="FF0000"/>
        </w:rPr>
        <w:t>年</w:t>
      </w:r>
      <w:r w:rsidRPr="00D47343">
        <w:rPr>
          <w:rFonts w:hint="eastAsia"/>
          <w:u w:color="FF0000"/>
        </w:rPr>
        <w:t>9</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161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37</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16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30</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120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lastRenderedPageBreak/>
        <w:t>【昭和</w:t>
      </w:r>
      <w:r w:rsidRPr="00D47343">
        <w:rPr>
          <w:rFonts w:hint="eastAsia"/>
          <w:u w:color="FF0000"/>
        </w:rPr>
        <w:t>29</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26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198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28</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142</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27</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270</w:t>
      </w:r>
      <w:r w:rsidRPr="00D47343">
        <w:rPr>
          <w:rFonts w:hint="eastAsia"/>
          <w:u w:color="FF0000"/>
        </w:rPr>
        <w:t>号】</w:t>
      </w:r>
    </w:p>
    <w:p w:rsidR="001862C9" w:rsidRPr="00D47343" w:rsidRDefault="001862C9" w:rsidP="001862C9">
      <w:pPr>
        <w:rPr>
          <w:u w:color="FF0000"/>
        </w:rPr>
      </w:pPr>
    </w:p>
    <w:p w:rsidR="001862C9" w:rsidRPr="00D47343" w:rsidRDefault="001862C9" w:rsidP="001862C9">
      <w:pPr>
        <w:rPr>
          <w:u w:color="FF0000"/>
        </w:rPr>
      </w:pPr>
      <w:r w:rsidRPr="00D47343">
        <w:rPr>
          <w:rFonts w:hint="eastAsia"/>
          <w:u w:color="FF0000"/>
        </w:rPr>
        <w:t>（改正後）</w:t>
      </w: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w:t>
      </w:r>
      <w:r w:rsidRPr="00D47343">
        <w:rPr>
          <w:rFonts w:hint="eastAsia"/>
          <w:u w:val="single" w:color="FF0000"/>
        </w:rPr>
        <w:t>政令</w:t>
      </w:r>
      <w:r w:rsidRPr="00D47343">
        <w:rPr>
          <w:rFonts w:hint="eastAsia"/>
          <w:u w:color="FF0000"/>
        </w:rPr>
        <w:t>で定める有価証券については、これを適用しない。</w:t>
      </w:r>
    </w:p>
    <w:p w:rsidR="001862C9" w:rsidRPr="00D47343" w:rsidRDefault="001862C9" w:rsidP="001862C9">
      <w:pPr>
        <w:ind w:left="178" w:hangingChars="85" w:hanging="178"/>
        <w:rPr>
          <w:u w:color="FF0000"/>
        </w:rPr>
      </w:pPr>
    </w:p>
    <w:p w:rsidR="001862C9" w:rsidRPr="00D47343" w:rsidRDefault="001862C9" w:rsidP="001862C9">
      <w:pPr>
        <w:ind w:left="178" w:hangingChars="85" w:hanging="178"/>
        <w:rPr>
          <w:u w:color="FF0000"/>
        </w:rPr>
      </w:pPr>
      <w:r w:rsidRPr="00D47343">
        <w:rPr>
          <w:rFonts w:hint="eastAsia"/>
          <w:u w:color="FF0000"/>
        </w:rPr>
        <w:t>（改正前）</w:t>
      </w: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w:t>
      </w:r>
      <w:r w:rsidRPr="00D47343">
        <w:rPr>
          <w:rFonts w:hint="eastAsia"/>
          <w:u w:val="single" w:color="FF0000"/>
        </w:rPr>
        <w:t>別に証券取引委員会規則</w:t>
      </w:r>
      <w:r w:rsidRPr="00D47343">
        <w:rPr>
          <w:rFonts w:hint="eastAsia"/>
          <w:u w:color="FF0000"/>
        </w:rPr>
        <w:t>で定める有価証券については、これを適用しない。</w:t>
      </w:r>
    </w:p>
    <w:p w:rsidR="001862C9" w:rsidRPr="00D47343" w:rsidRDefault="001862C9" w:rsidP="001862C9">
      <w:pPr>
        <w:rPr>
          <w:u w:color="FF0000"/>
        </w:rPr>
      </w:pPr>
    </w:p>
    <w:p w:rsidR="001862C9" w:rsidRPr="00D47343" w:rsidRDefault="001862C9" w:rsidP="001862C9">
      <w:pPr>
        <w:ind w:left="178" w:hangingChars="85" w:hanging="178"/>
        <w:rPr>
          <w:u w:color="FF0000"/>
        </w:rPr>
      </w:pP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15</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240</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26</w:t>
      </w:r>
      <w:r w:rsidRPr="00D47343">
        <w:rPr>
          <w:rFonts w:hint="eastAsia"/>
          <w:u w:color="FF0000"/>
        </w:rPr>
        <w:t>年</w:t>
      </w:r>
      <w:r w:rsidRPr="00D47343">
        <w:rPr>
          <w:rFonts w:hint="eastAsia"/>
          <w:u w:color="FF0000"/>
        </w:rPr>
        <w:t>6</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198</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8</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236</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4</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25</w:t>
      </w:r>
      <w:r w:rsidRPr="00D47343">
        <w:rPr>
          <w:rFonts w:hint="eastAsia"/>
          <w:u w:color="FF0000"/>
        </w:rPr>
        <w:t>年</w:t>
      </w:r>
      <w:r w:rsidRPr="00D47343">
        <w:rPr>
          <w:rFonts w:hint="eastAsia"/>
          <w:u w:color="FF0000"/>
        </w:rPr>
        <w:t>3</w:t>
      </w:r>
      <w:r w:rsidRPr="00D47343">
        <w:rPr>
          <w:rFonts w:hint="eastAsia"/>
          <w:u w:color="FF0000"/>
        </w:rPr>
        <w:t>月</w:t>
      </w:r>
      <w:r w:rsidRPr="00D47343">
        <w:rPr>
          <w:rFonts w:hint="eastAsia"/>
          <w:u w:color="FF0000"/>
        </w:rPr>
        <w:t>29</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31</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145</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137</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24</w:t>
      </w:r>
      <w:r w:rsidRPr="00D47343">
        <w:rPr>
          <w:rFonts w:hint="eastAsia"/>
          <w:u w:color="FF0000"/>
        </w:rPr>
        <w:t>年</w:t>
      </w:r>
      <w:r w:rsidRPr="00D47343">
        <w:rPr>
          <w:rFonts w:hint="eastAsia"/>
          <w:u w:color="FF0000"/>
        </w:rPr>
        <w:t>5</w:t>
      </w:r>
      <w:r w:rsidRPr="00D47343">
        <w:rPr>
          <w:rFonts w:hint="eastAsia"/>
          <w:u w:color="FF0000"/>
        </w:rPr>
        <w:t>月</w:t>
      </w:r>
      <w:r w:rsidRPr="00D47343">
        <w:rPr>
          <w:rFonts w:hint="eastAsia"/>
          <w:u w:color="FF0000"/>
        </w:rPr>
        <w:t>31</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133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23</w:t>
      </w:r>
      <w:r w:rsidRPr="00D47343">
        <w:rPr>
          <w:rFonts w:hint="eastAsia"/>
          <w:u w:color="FF0000"/>
        </w:rPr>
        <w:t>年</w:t>
      </w:r>
      <w:r w:rsidRPr="00D47343">
        <w:rPr>
          <w:rFonts w:hint="eastAsia"/>
          <w:u w:color="FF0000"/>
        </w:rPr>
        <w:t>7</w:t>
      </w:r>
      <w:r w:rsidRPr="00D47343">
        <w:rPr>
          <w:rFonts w:hint="eastAsia"/>
          <w:u w:color="FF0000"/>
        </w:rPr>
        <w:t>月</w:t>
      </w:r>
      <w:r w:rsidRPr="00D47343">
        <w:rPr>
          <w:rFonts w:hint="eastAsia"/>
          <w:u w:color="FF0000"/>
        </w:rPr>
        <w:t>6</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103</w:t>
      </w:r>
      <w:r w:rsidRPr="00D47343">
        <w:rPr>
          <w:rFonts w:hint="eastAsia"/>
          <w:u w:color="FF0000"/>
        </w:rPr>
        <w:t>号】</w:t>
      </w:r>
      <w:r w:rsidRPr="00D47343">
        <w:rPr>
          <w:u w:color="FF0000"/>
        </w:rPr>
        <w:tab/>
      </w:r>
      <w:r w:rsidRPr="00D47343">
        <w:rPr>
          <w:rFonts w:hint="eastAsia"/>
          <w:u w:color="FF0000"/>
        </w:rPr>
        <w:t>（改正なし）</w:t>
      </w:r>
    </w:p>
    <w:p w:rsidR="001862C9" w:rsidRPr="00D47343" w:rsidRDefault="001862C9" w:rsidP="001862C9">
      <w:pPr>
        <w:rPr>
          <w:rFonts w:hint="eastAsia"/>
          <w:u w:color="FF0000"/>
        </w:rPr>
      </w:pPr>
      <w:r w:rsidRPr="00D47343">
        <w:rPr>
          <w:rFonts w:hint="eastAsia"/>
          <w:u w:color="FF0000"/>
        </w:rPr>
        <w:t>【昭和</w:t>
      </w:r>
      <w:r w:rsidRPr="00D47343">
        <w:rPr>
          <w:rFonts w:hint="eastAsia"/>
          <w:u w:color="FF0000"/>
        </w:rPr>
        <w:t>23</w:t>
      </w:r>
      <w:r w:rsidRPr="00D47343">
        <w:rPr>
          <w:rFonts w:hint="eastAsia"/>
          <w:u w:color="FF0000"/>
        </w:rPr>
        <w:t>年</w:t>
      </w:r>
      <w:r w:rsidRPr="00D47343">
        <w:rPr>
          <w:rFonts w:hint="eastAsia"/>
          <w:u w:color="FF0000"/>
        </w:rPr>
        <w:t>4</w:t>
      </w:r>
      <w:r w:rsidRPr="00D47343">
        <w:rPr>
          <w:rFonts w:hint="eastAsia"/>
          <w:u w:color="FF0000"/>
        </w:rPr>
        <w:t>月</w:t>
      </w:r>
      <w:r w:rsidRPr="00D47343">
        <w:rPr>
          <w:rFonts w:hint="eastAsia"/>
          <w:u w:color="FF0000"/>
        </w:rPr>
        <w:t>13</w:t>
      </w:r>
      <w:r w:rsidRPr="00D47343">
        <w:rPr>
          <w:rFonts w:hint="eastAsia"/>
          <w:u w:color="FF0000"/>
        </w:rPr>
        <w:t>日</w:t>
      </w:r>
      <w:r w:rsidRPr="00D47343">
        <w:rPr>
          <w:rFonts w:hint="eastAsia"/>
          <w:u w:color="FF0000"/>
        </w:rPr>
        <w:tab/>
      </w:r>
      <w:r w:rsidRPr="00D47343">
        <w:rPr>
          <w:rFonts w:hint="eastAsia"/>
          <w:u w:color="FF0000"/>
        </w:rPr>
        <w:t>法律第</w:t>
      </w:r>
      <w:r w:rsidRPr="00D47343">
        <w:rPr>
          <w:rFonts w:hint="eastAsia"/>
          <w:u w:color="FF0000"/>
        </w:rPr>
        <w:t>25</w:t>
      </w:r>
      <w:r w:rsidRPr="00D47343">
        <w:rPr>
          <w:rFonts w:hint="eastAsia"/>
          <w:u w:color="FF0000"/>
        </w:rPr>
        <w:t>号】</w:t>
      </w:r>
    </w:p>
    <w:p w:rsidR="001862C9" w:rsidRPr="00D47343" w:rsidRDefault="001862C9" w:rsidP="001862C9">
      <w:pPr>
        <w:rPr>
          <w:rFonts w:hint="eastAsia"/>
          <w:u w:color="FF0000"/>
        </w:rPr>
      </w:pPr>
    </w:p>
    <w:p w:rsidR="001862C9" w:rsidRPr="00D47343" w:rsidRDefault="001862C9" w:rsidP="001862C9">
      <w:pPr>
        <w:ind w:left="178" w:hangingChars="85" w:hanging="178"/>
        <w:rPr>
          <w:rFonts w:hint="eastAsia"/>
          <w:u w:color="FF0000"/>
        </w:rPr>
      </w:pPr>
      <w:r w:rsidRPr="00D47343">
        <w:rPr>
          <w:rFonts w:hint="eastAsia"/>
          <w:u w:color="FF0000"/>
        </w:rPr>
        <w:t>第百二十条　第百十条乃至前条の規定は、国債証券、地方債証券又は別に証券取引委員会規則で定める有価証券については、これを適用しない。</w:t>
      </w:r>
    </w:p>
    <w:p w:rsidR="001862C9" w:rsidRPr="00D47343" w:rsidRDefault="001862C9" w:rsidP="001862C9">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B0945">
      <w:r>
        <w:separator/>
      </w:r>
    </w:p>
  </w:endnote>
  <w:endnote w:type="continuationSeparator" w:id="0">
    <w:p w:rsidR="00000000" w:rsidRDefault="001B0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70" w:rsidRDefault="005F6870" w:rsidP="005F6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F6870" w:rsidRDefault="005F6870" w:rsidP="005F687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70" w:rsidRDefault="005F6870" w:rsidP="005F687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0945">
      <w:rPr>
        <w:rStyle w:val="a4"/>
        <w:noProof/>
      </w:rPr>
      <w:t>1</w:t>
    </w:r>
    <w:r>
      <w:rPr>
        <w:rStyle w:val="a4"/>
      </w:rPr>
      <w:fldChar w:fldCharType="end"/>
    </w:r>
  </w:p>
  <w:p w:rsidR="005F6870" w:rsidRDefault="005F6870" w:rsidP="005F6870">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120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B0945">
      <w:r>
        <w:separator/>
      </w:r>
    </w:p>
  </w:footnote>
  <w:footnote w:type="continuationSeparator" w:id="0">
    <w:p w:rsidR="00000000" w:rsidRDefault="001B09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2C9"/>
    <w:rsid w:val="001862C9"/>
    <w:rsid w:val="001B0945"/>
    <w:rsid w:val="002C730F"/>
    <w:rsid w:val="005F6870"/>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2C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862C9"/>
    <w:pPr>
      <w:tabs>
        <w:tab w:val="center" w:pos="4252"/>
        <w:tab w:val="right" w:pos="8504"/>
      </w:tabs>
      <w:snapToGrid w:val="0"/>
    </w:pPr>
  </w:style>
  <w:style w:type="character" w:styleId="a4">
    <w:name w:val="page number"/>
    <w:basedOn w:val="a0"/>
    <w:rsid w:val="00186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322</Words>
  <Characters>1839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2024-10-03T02:50:00Z</dcterms:created>
  <dcterms:modified xsi:type="dcterms:W3CDTF">2024-10-03T02:50:00Z</dcterms:modified>
</cp:coreProperties>
</file>