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764F" w:rsidRDefault="0029764F" w:rsidP="0029764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9764F" w:rsidRDefault="00BB6331" w:rsidP="00BB6331">
      <w:pPr>
        <w:rPr>
          <w:rFonts w:hint="eastAsia"/>
        </w:rPr>
      </w:pPr>
    </w:p>
    <w:p w:rsidR="004B4D09" w:rsidRDefault="004B4D09" w:rsidP="0029764F">
      <w:pPr>
        <w:ind w:leftChars="85" w:left="178"/>
        <w:rPr>
          <w:rFonts w:hint="eastAsia"/>
        </w:rPr>
      </w:pPr>
      <w:r>
        <w:rPr>
          <w:rFonts w:hint="eastAsia"/>
        </w:rPr>
        <w:t>（引受業務の一部の許可の審査基準）</w:t>
      </w:r>
    </w:p>
    <w:p w:rsidR="004B4D09" w:rsidRDefault="004B4D09" w:rsidP="0029764F">
      <w:pPr>
        <w:ind w:left="179" w:hangingChars="85" w:hanging="179"/>
        <w:rPr>
          <w:rFonts w:hint="eastAsia"/>
        </w:rPr>
      </w:pPr>
      <w:r w:rsidRPr="0029764F">
        <w:rPr>
          <w:rFonts w:hint="eastAsia"/>
          <w:b/>
        </w:rPr>
        <w:t>第五十九条の三</w:t>
      </w:r>
      <w:r>
        <w:rPr>
          <w:rFonts w:hint="eastAsia"/>
        </w:rPr>
        <w:t xml:space="preserve">　内閣総理大臣は、第五十九条第一項の許可をしようとするときは、次に掲げる基準に適合するかどうかを審査しなければならない。</w:t>
      </w:r>
    </w:p>
    <w:p w:rsidR="004B4D09" w:rsidRDefault="004B4D09" w:rsidP="008615D1">
      <w:pPr>
        <w:ind w:leftChars="86" w:left="359" w:hangingChars="85" w:hanging="178"/>
        <w:rPr>
          <w:rFonts w:hint="eastAsia"/>
        </w:rPr>
      </w:pPr>
      <w:r>
        <w:rPr>
          <w:rFonts w:hint="eastAsia"/>
        </w:rPr>
        <w:t>一　外国において、その許可を受けようとする業務と同種類の業務について政令で定める期間以上継続して業務を行つていること。</w:t>
      </w:r>
    </w:p>
    <w:p w:rsidR="004B4D09" w:rsidRDefault="004B4D09" w:rsidP="008615D1">
      <w:pPr>
        <w:ind w:leftChars="86" w:left="359" w:hangingChars="85" w:hanging="178"/>
        <w:rPr>
          <w:rFonts w:hint="eastAsia"/>
        </w:rPr>
      </w:pPr>
      <w:r>
        <w:rPr>
          <w:rFonts w:hint="eastAsia"/>
        </w:rPr>
        <w:t>二　資本金の額又は出資の総額が、許可を受けようとする業務の態様に応じ、公益又は投資者保護のため必要かつ適当なものとして政令で定める金額以上の法人であること。</w:t>
      </w:r>
    </w:p>
    <w:p w:rsidR="00BB6331" w:rsidRDefault="004B4D09" w:rsidP="008615D1">
      <w:pPr>
        <w:ind w:leftChars="86" w:left="359" w:hangingChars="85" w:hanging="178"/>
        <w:rPr>
          <w:rFonts w:hint="eastAsia"/>
        </w:rPr>
      </w:pPr>
      <w:r>
        <w:rPr>
          <w:rFonts w:hint="eastAsia"/>
        </w:rPr>
        <w:t>三　第二十九条の四第一項第五号ロに規定する純財産額が前号に規定する政令で定める金額以上であること。</w:t>
      </w:r>
    </w:p>
    <w:p w:rsidR="00BB6331" w:rsidRDefault="00BB6331" w:rsidP="00BB6331">
      <w:pPr>
        <w:rPr>
          <w:rFonts w:hint="eastAsia"/>
        </w:rPr>
      </w:pPr>
    </w:p>
    <w:p w:rsidR="00BB6331" w:rsidRDefault="00BB6331" w:rsidP="00BB6331">
      <w:pPr>
        <w:rPr>
          <w:rFonts w:hint="eastAsia"/>
        </w:rPr>
      </w:pPr>
    </w:p>
    <w:p w:rsidR="0029764F" w:rsidRDefault="0029764F" w:rsidP="0029764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9764F" w:rsidRDefault="0029764F" w:rsidP="0029764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B6B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B6BA2">
        <w:tab/>
      </w:r>
      <w:r w:rsidR="007B6B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B6B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B6B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B6B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B6B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B6BA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B6BA2">
        <w:rPr>
          <w:rFonts w:hint="eastAsia"/>
        </w:rPr>
        <w:t>（改正なし）</w:t>
      </w:r>
    </w:p>
    <w:p w:rsidR="007B6BA2" w:rsidRDefault="007B6BA2" w:rsidP="007B6BA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615D1">
        <w:tab/>
      </w:r>
      <w:r w:rsidR="008615D1">
        <w:rPr>
          <w:rFonts w:hint="eastAsia"/>
        </w:rPr>
        <w:t>（改正なし）</w:t>
      </w:r>
    </w:p>
    <w:p w:rsidR="00D93239" w:rsidRDefault="00BB6331" w:rsidP="00D9323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93239" w:rsidRDefault="00D93239" w:rsidP="00D93239"/>
    <w:p w:rsidR="00D93239" w:rsidRDefault="00D93239" w:rsidP="00D93239">
      <w:r>
        <w:rPr>
          <w:rFonts w:hint="eastAsia"/>
        </w:rPr>
        <w:t>（改正後）</w:t>
      </w:r>
    </w:p>
    <w:p w:rsidR="00D93239" w:rsidRDefault="00D93239" w:rsidP="00D93239">
      <w:pPr>
        <w:rPr>
          <w:rFonts w:hint="eastAsia"/>
        </w:rPr>
      </w:pPr>
      <w:r>
        <w:rPr>
          <w:rFonts w:hint="eastAsia"/>
        </w:rPr>
        <w:t>（引受業務の一部の許可の審査基準）</w:t>
      </w:r>
    </w:p>
    <w:p w:rsidR="00D93239" w:rsidRDefault="00D93239" w:rsidP="00D93239">
      <w:pPr>
        <w:ind w:left="178" w:hangingChars="85" w:hanging="178"/>
        <w:rPr>
          <w:rFonts w:hint="eastAsia"/>
        </w:rPr>
      </w:pPr>
      <w:r>
        <w:rPr>
          <w:rFonts w:hint="eastAsia"/>
        </w:rPr>
        <w:t>第五十九条の三　内閣総理大臣は、第五十九条第一項の許可をしようとするときは、次に掲げる基準に適合するかどうかを審査しなければならない。</w:t>
      </w:r>
    </w:p>
    <w:p w:rsidR="00D93239" w:rsidRDefault="00D93239" w:rsidP="00D93239">
      <w:pPr>
        <w:ind w:leftChars="86" w:left="359" w:hangingChars="85" w:hanging="178"/>
        <w:rPr>
          <w:rFonts w:hint="eastAsia"/>
        </w:rPr>
      </w:pPr>
      <w:r>
        <w:rPr>
          <w:rFonts w:hint="eastAsia"/>
        </w:rPr>
        <w:t>一　外国において、その許可を受けようとする業務と同種類の業務について政令で定める期間以上継続して業務を行つていること。</w:t>
      </w:r>
    </w:p>
    <w:p w:rsidR="00D93239" w:rsidRDefault="00D93239" w:rsidP="00D93239">
      <w:pPr>
        <w:ind w:leftChars="86" w:left="359" w:hangingChars="85" w:hanging="178"/>
        <w:rPr>
          <w:rFonts w:hint="eastAsia"/>
        </w:rPr>
      </w:pPr>
      <w:r>
        <w:rPr>
          <w:rFonts w:hint="eastAsia"/>
        </w:rPr>
        <w:t>二　資本金の額又は出資の総額が、許可を受けようとする業務の態様に応じ、公益又は投資者保護のため必要かつ適当なものとして政令で定める金額以上の法人であること。</w:t>
      </w:r>
    </w:p>
    <w:p w:rsidR="00D93239" w:rsidRDefault="00D93239" w:rsidP="00D93239">
      <w:pPr>
        <w:ind w:leftChars="86" w:left="359" w:hangingChars="85" w:hanging="178"/>
        <w:rPr>
          <w:rFonts w:hint="eastAsia"/>
        </w:rPr>
      </w:pPr>
      <w:r>
        <w:rPr>
          <w:rFonts w:hint="eastAsia"/>
        </w:rPr>
        <w:t>三　第二十九条の四第一項第五号ロに規定する純財産額が前号に規定する政令で定める</w:t>
      </w:r>
      <w:r>
        <w:rPr>
          <w:rFonts w:hint="eastAsia"/>
        </w:rPr>
        <w:lastRenderedPageBreak/>
        <w:t>金額以上であること。</w:t>
      </w:r>
    </w:p>
    <w:p w:rsidR="00D93239" w:rsidRPr="00D93239" w:rsidRDefault="00D93239" w:rsidP="00D93239">
      <w:pPr>
        <w:ind w:left="178" w:hangingChars="85" w:hanging="178"/>
      </w:pPr>
    </w:p>
    <w:p w:rsidR="00D93239" w:rsidRDefault="00D93239" w:rsidP="00D93239">
      <w:pPr>
        <w:ind w:left="178" w:hangingChars="85" w:hanging="178"/>
      </w:pPr>
      <w:r>
        <w:rPr>
          <w:rFonts w:hint="eastAsia"/>
        </w:rPr>
        <w:t>（改正前）</w:t>
      </w:r>
    </w:p>
    <w:p w:rsidR="00D93239" w:rsidRDefault="00D93239" w:rsidP="00D93239">
      <w:pPr>
        <w:rPr>
          <w:u w:val="single" w:color="FF0000"/>
        </w:rPr>
      </w:pPr>
      <w:r>
        <w:rPr>
          <w:rFonts w:hint="eastAsia"/>
          <w:u w:val="single" w:color="FF0000"/>
        </w:rPr>
        <w:t>（新設）</w:t>
      </w:r>
    </w:p>
    <w:p w:rsidR="00D93239" w:rsidRDefault="00D93239" w:rsidP="00D93239"/>
    <w:p w:rsidR="00BB6331" w:rsidRPr="00D93239" w:rsidRDefault="00BB6331" w:rsidP="00D93239"/>
    <w:sectPr w:rsidR="00BB6331" w:rsidRPr="00D9323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4CC" w:rsidRDefault="00BB34CC">
      <w:r>
        <w:separator/>
      </w:r>
    </w:p>
  </w:endnote>
  <w:endnote w:type="continuationSeparator" w:id="0">
    <w:p w:rsidR="00BB34CC" w:rsidRDefault="00BB3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6487C">
      <w:rPr>
        <w:rStyle w:val="a4"/>
        <w:noProof/>
      </w:rPr>
      <w:t>1</w:t>
    </w:r>
    <w:r>
      <w:rPr>
        <w:rStyle w:val="a4"/>
      </w:rPr>
      <w:fldChar w:fldCharType="end"/>
    </w:r>
  </w:p>
  <w:p w:rsidR="00BB6331" w:rsidRDefault="0029764F" w:rsidP="0029764F">
    <w:pPr>
      <w:pStyle w:val="a3"/>
      <w:ind w:right="360"/>
    </w:pPr>
    <w:r>
      <w:rPr>
        <w:rFonts w:ascii="Times New Roman" w:hAnsi="Times New Roman" w:hint="eastAsia"/>
        <w:noProof/>
        <w:kern w:val="0"/>
        <w:szCs w:val="21"/>
      </w:rPr>
      <w:t xml:space="preserve">金融商品取引法　</w:t>
    </w:r>
    <w:r w:rsidRPr="0029764F">
      <w:rPr>
        <w:rFonts w:ascii="Times New Roman" w:hAnsi="Times New Roman"/>
        <w:noProof/>
        <w:kern w:val="0"/>
        <w:szCs w:val="21"/>
      </w:rPr>
      <w:fldChar w:fldCharType="begin"/>
    </w:r>
    <w:r w:rsidRPr="0029764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59</w:t>
    </w:r>
    <w:r>
      <w:rPr>
        <w:rFonts w:ascii="Times New Roman" w:hAnsi="Times New Roman" w:hint="eastAsia"/>
        <w:noProof/>
        <w:kern w:val="0"/>
        <w:szCs w:val="21"/>
      </w:rPr>
      <w:t>条の</w:t>
    </w:r>
    <w:r>
      <w:rPr>
        <w:rFonts w:ascii="Times New Roman" w:hAnsi="Times New Roman" w:hint="eastAsia"/>
        <w:noProof/>
        <w:kern w:val="0"/>
        <w:szCs w:val="21"/>
      </w:rPr>
      <w:t>3.doc</w:t>
    </w:r>
    <w:r w:rsidRPr="0029764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4CC" w:rsidRDefault="00BB34CC">
      <w:r>
        <w:separator/>
      </w:r>
    </w:p>
  </w:footnote>
  <w:footnote w:type="continuationSeparator" w:id="0">
    <w:p w:rsidR="00BB34CC" w:rsidRDefault="00BB34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5B00"/>
    <w:rsid w:val="00056E8A"/>
    <w:rsid w:val="0029764F"/>
    <w:rsid w:val="004B4D09"/>
    <w:rsid w:val="006364BA"/>
    <w:rsid w:val="006758F8"/>
    <w:rsid w:val="0076487C"/>
    <w:rsid w:val="007B6BA2"/>
    <w:rsid w:val="008615D1"/>
    <w:rsid w:val="00BB34CC"/>
    <w:rsid w:val="00BB6331"/>
    <w:rsid w:val="00CE67AF"/>
    <w:rsid w:val="00CF5640"/>
    <w:rsid w:val="00D93239"/>
    <w:rsid w:val="00DE6C9E"/>
    <w:rsid w:val="00F838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615D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66490">
      <w:bodyDiv w:val="1"/>
      <w:marLeft w:val="0"/>
      <w:marRight w:val="0"/>
      <w:marTop w:val="0"/>
      <w:marBottom w:val="0"/>
      <w:divBdr>
        <w:top w:val="none" w:sz="0" w:space="0" w:color="auto"/>
        <w:left w:val="none" w:sz="0" w:space="0" w:color="auto"/>
        <w:bottom w:val="none" w:sz="0" w:space="0" w:color="auto"/>
        <w:right w:val="none" w:sz="0" w:space="0" w:color="auto"/>
      </w:divBdr>
    </w:div>
    <w:div w:id="202982911">
      <w:bodyDiv w:val="1"/>
      <w:marLeft w:val="0"/>
      <w:marRight w:val="0"/>
      <w:marTop w:val="0"/>
      <w:marBottom w:val="0"/>
      <w:divBdr>
        <w:top w:val="none" w:sz="0" w:space="0" w:color="auto"/>
        <w:left w:val="none" w:sz="0" w:space="0" w:color="auto"/>
        <w:bottom w:val="none" w:sz="0" w:space="0" w:color="auto"/>
        <w:right w:val="none" w:sz="0" w:space="0" w:color="auto"/>
      </w:divBdr>
    </w:div>
    <w:div w:id="367143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140</Words>
  <Characters>802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2024-06-27T04:32:00Z</dcterms:created>
  <dcterms:modified xsi:type="dcterms:W3CDTF">2024-06-27T04:32:00Z</dcterms:modified>
</cp:coreProperties>
</file>