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2C97" w:rsidRDefault="00912C97" w:rsidP="00912C97">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912C97" w:rsidRDefault="00BB6331" w:rsidP="00BB6331">
      <w:pPr>
        <w:rPr>
          <w:rFonts w:hint="eastAsia"/>
        </w:rPr>
      </w:pPr>
    </w:p>
    <w:p w:rsidR="009210A6" w:rsidRDefault="009210A6" w:rsidP="00912C97">
      <w:pPr>
        <w:ind w:leftChars="85" w:left="178"/>
        <w:rPr>
          <w:rFonts w:hint="eastAsia"/>
        </w:rPr>
      </w:pPr>
      <w:r>
        <w:rPr>
          <w:rFonts w:hint="eastAsia"/>
        </w:rPr>
        <w:t>（運用報告書の交付）</w:t>
      </w:r>
    </w:p>
    <w:p w:rsidR="009210A6" w:rsidRDefault="009210A6" w:rsidP="00912C97">
      <w:pPr>
        <w:ind w:left="179" w:hangingChars="85" w:hanging="179"/>
        <w:rPr>
          <w:rFonts w:hint="eastAsia"/>
        </w:rPr>
      </w:pPr>
      <w:r w:rsidRPr="00912C97">
        <w:rPr>
          <w:rFonts w:hint="eastAsia"/>
          <w:b/>
        </w:rPr>
        <w:t>第四十二条の七</w:t>
      </w:r>
      <w:r>
        <w:rPr>
          <w:rFonts w:hint="eastAsia"/>
        </w:rPr>
        <w:t xml:space="preserve">　金融商品取引業者等は、運用財産について、内閣府令で定めるところにより、定期に運用報告書を作成し、当該運用財産に係る知れている権利者に交付しなければならない。ただし、運用報告書を権利者に交付しなくても権利者の保護に支障を生ずることがない場合として内閣府令で定める場合は、この限りでない。</w:t>
      </w:r>
    </w:p>
    <w:p w:rsidR="009210A6" w:rsidRDefault="009210A6" w:rsidP="00CF09FC">
      <w:pPr>
        <w:ind w:left="178" w:hangingChars="85" w:hanging="178"/>
        <w:rPr>
          <w:rFonts w:hint="eastAsia"/>
        </w:rPr>
      </w:pPr>
      <w:r>
        <w:rPr>
          <w:rFonts w:hint="eastAsia"/>
        </w:rPr>
        <w:t>２　第三十四条の二第四項の規定は、前項の規定による運用報告書の交付について準用する。</w:t>
      </w:r>
    </w:p>
    <w:p w:rsidR="00BB6331" w:rsidRDefault="009210A6" w:rsidP="00CF09FC">
      <w:pPr>
        <w:ind w:left="178" w:hangingChars="85" w:hanging="178"/>
        <w:rPr>
          <w:rFonts w:hint="eastAsia"/>
        </w:rPr>
      </w:pPr>
      <w:r>
        <w:rPr>
          <w:rFonts w:hint="eastAsia"/>
        </w:rPr>
        <w:t>３　金融商品取引業者等は、その行う投資運用業（第二条第八項第十五号に掲げる行為を行う業務に限る。）に関して、第一項の運用報告書を作成したときは、遅滞なく、これを内閣総理大臣に届け出なければならない。ただし、一の運用財産の権利者の数が政令で定める数以下である場合その他投資者の保護に支障を生ずることがない場合として内閣府令で定める場合は、この限りでない。</w:t>
      </w:r>
    </w:p>
    <w:p w:rsidR="00BB6331" w:rsidRDefault="00BB6331" w:rsidP="00BB6331">
      <w:pPr>
        <w:rPr>
          <w:rFonts w:hint="eastAsia"/>
        </w:rPr>
      </w:pPr>
    </w:p>
    <w:p w:rsidR="00BB6331" w:rsidRDefault="00BB6331" w:rsidP="00BB6331">
      <w:pPr>
        <w:rPr>
          <w:rFonts w:hint="eastAsia"/>
        </w:rPr>
      </w:pPr>
    </w:p>
    <w:p w:rsidR="00912C97" w:rsidRDefault="00912C97" w:rsidP="00912C97">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912C97" w:rsidRDefault="00912C97" w:rsidP="00912C97">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75665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756657">
        <w:tab/>
      </w:r>
      <w:r w:rsidR="0075665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75665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75665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75665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75665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75665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756657">
        <w:rPr>
          <w:rFonts w:hint="eastAsia"/>
        </w:rPr>
        <w:t>（改正なし）</w:t>
      </w:r>
    </w:p>
    <w:p w:rsidR="00756657" w:rsidRDefault="00756657" w:rsidP="00756657">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CF09FC">
        <w:rPr>
          <w:rFonts w:hint="eastAsia"/>
        </w:rPr>
        <w:tab/>
      </w:r>
      <w:r w:rsidR="00CF09FC">
        <w:rPr>
          <w:rFonts w:hint="eastAsia"/>
        </w:rPr>
        <w:t>（改正なし）</w:t>
      </w:r>
    </w:p>
    <w:p w:rsidR="00A156AA" w:rsidRDefault="00BB6331" w:rsidP="00A156AA">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A156AA" w:rsidRDefault="00A156AA" w:rsidP="00A156AA"/>
    <w:p w:rsidR="00A156AA" w:rsidRDefault="00A156AA" w:rsidP="00A156AA">
      <w:r>
        <w:rPr>
          <w:rFonts w:hint="eastAsia"/>
        </w:rPr>
        <w:t>（改正後）</w:t>
      </w:r>
    </w:p>
    <w:p w:rsidR="00A156AA" w:rsidRDefault="00A156AA" w:rsidP="00A156AA">
      <w:pPr>
        <w:rPr>
          <w:rFonts w:hint="eastAsia"/>
        </w:rPr>
      </w:pPr>
      <w:r>
        <w:rPr>
          <w:rFonts w:hint="eastAsia"/>
        </w:rPr>
        <w:t>（運用報告書の交付）</w:t>
      </w:r>
    </w:p>
    <w:p w:rsidR="00A156AA" w:rsidRDefault="00A156AA" w:rsidP="00A156AA">
      <w:pPr>
        <w:ind w:left="178" w:hangingChars="85" w:hanging="178"/>
        <w:rPr>
          <w:rFonts w:hint="eastAsia"/>
        </w:rPr>
      </w:pPr>
      <w:r>
        <w:rPr>
          <w:rFonts w:hint="eastAsia"/>
        </w:rPr>
        <w:t>第四十二条の七　金融商品取引業者等は、運用財産について、内閣府令で定めるところにより、定期に運用報告書を作成し、当該運用財産に係る知れている権利者に交付しなければならない。ただし、運用報告書を権利者に交付しなくても権利者の保護に支障を生ずることがない場合として内閣府令で定める場合は、この限りでない。</w:t>
      </w:r>
    </w:p>
    <w:p w:rsidR="00A156AA" w:rsidRDefault="00A156AA" w:rsidP="00A156AA">
      <w:pPr>
        <w:ind w:left="178" w:hangingChars="85" w:hanging="178"/>
        <w:rPr>
          <w:rFonts w:hint="eastAsia"/>
        </w:rPr>
      </w:pPr>
      <w:r>
        <w:rPr>
          <w:rFonts w:hint="eastAsia"/>
        </w:rPr>
        <w:lastRenderedPageBreak/>
        <w:t>２　第三十四条の二第四項の規定は、前項の規定による運用報告書の交付について準用する。</w:t>
      </w:r>
    </w:p>
    <w:p w:rsidR="00A156AA" w:rsidRDefault="00A156AA" w:rsidP="00A156AA">
      <w:pPr>
        <w:ind w:left="178" w:hangingChars="85" w:hanging="178"/>
        <w:rPr>
          <w:rFonts w:hint="eastAsia"/>
        </w:rPr>
      </w:pPr>
      <w:r>
        <w:rPr>
          <w:rFonts w:hint="eastAsia"/>
        </w:rPr>
        <w:t>３　金融商品取引業者等は、その行う投資運用業（第二条第八項第十五号に掲げる行為を行う業務に限る。）に関して、第一項の運用報告書を作成したときは、遅滞なく、これを内閣総理大臣に届け出なければならない。ただし、一の運用財産の権利者の数が政令で定める数以下である場合その他投資者の保護に支障を生ずることがない場合として内閣府令で定める場合は、この限りでない。</w:t>
      </w:r>
    </w:p>
    <w:p w:rsidR="00A156AA" w:rsidRPr="00A156AA" w:rsidRDefault="00A156AA" w:rsidP="00A156AA">
      <w:pPr>
        <w:ind w:left="178" w:hangingChars="85" w:hanging="178"/>
      </w:pPr>
    </w:p>
    <w:p w:rsidR="00A156AA" w:rsidRDefault="00A156AA" w:rsidP="00A156AA">
      <w:pPr>
        <w:ind w:left="178" w:hangingChars="85" w:hanging="178"/>
      </w:pPr>
      <w:r>
        <w:rPr>
          <w:rFonts w:hint="eastAsia"/>
        </w:rPr>
        <w:t>（改正前）</w:t>
      </w:r>
    </w:p>
    <w:p w:rsidR="00A156AA" w:rsidRDefault="00A156AA" w:rsidP="00A156AA">
      <w:pPr>
        <w:rPr>
          <w:u w:val="single" w:color="FF0000"/>
        </w:rPr>
      </w:pPr>
      <w:r>
        <w:rPr>
          <w:rFonts w:hint="eastAsia"/>
          <w:u w:val="single" w:color="FF0000"/>
        </w:rPr>
        <w:t>（新設）</w:t>
      </w:r>
    </w:p>
    <w:p w:rsidR="00A156AA" w:rsidRDefault="00A156AA" w:rsidP="00A156AA"/>
    <w:p w:rsidR="00BB6331" w:rsidRPr="00A156AA" w:rsidRDefault="00BB6331" w:rsidP="00A156AA"/>
    <w:sectPr w:rsidR="00BB6331" w:rsidRPr="00A156AA">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606D" w:rsidRDefault="0041606D">
      <w:r>
        <w:separator/>
      </w:r>
    </w:p>
  </w:endnote>
  <w:endnote w:type="continuationSeparator" w:id="0">
    <w:p w:rsidR="0041606D" w:rsidRDefault="004160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23F59">
      <w:rPr>
        <w:rStyle w:val="a4"/>
        <w:noProof/>
      </w:rPr>
      <w:t>1</w:t>
    </w:r>
    <w:r>
      <w:rPr>
        <w:rStyle w:val="a4"/>
      </w:rPr>
      <w:fldChar w:fldCharType="end"/>
    </w:r>
  </w:p>
  <w:p w:rsidR="00BB6331" w:rsidRDefault="00912C97" w:rsidP="00912C97">
    <w:pPr>
      <w:pStyle w:val="a3"/>
      <w:ind w:right="360"/>
    </w:pPr>
    <w:r>
      <w:rPr>
        <w:rFonts w:ascii="Times New Roman" w:hAnsi="Times New Roman" w:hint="eastAsia"/>
        <w:noProof/>
        <w:kern w:val="0"/>
        <w:szCs w:val="21"/>
      </w:rPr>
      <w:t xml:space="preserve">金融商品取引法　</w:t>
    </w:r>
    <w:r w:rsidRPr="00912C97">
      <w:rPr>
        <w:rFonts w:ascii="Times New Roman" w:hAnsi="Times New Roman"/>
        <w:noProof/>
        <w:kern w:val="0"/>
        <w:szCs w:val="21"/>
      </w:rPr>
      <w:fldChar w:fldCharType="begin"/>
    </w:r>
    <w:r w:rsidRPr="00912C97">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42</w:t>
    </w:r>
    <w:r>
      <w:rPr>
        <w:rFonts w:ascii="Times New Roman" w:hAnsi="Times New Roman" w:hint="eastAsia"/>
        <w:noProof/>
        <w:kern w:val="0"/>
        <w:szCs w:val="21"/>
      </w:rPr>
      <w:t>条の</w:t>
    </w:r>
    <w:r>
      <w:rPr>
        <w:rFonts w:ascii="Times New Roman" w:hAnsi="Times New Roman" w:hint="eastAsia"/>
        <w:noProof/>
        <w:kern w:val="0"/>
        <w:szCs w:val="21"/>
      </w:rPr>
      <w:t>7.doc</w:t>
    </w:r>
    <w:r w:rsidRPr="00912C97">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606D" w:rsidRDefault="0041606D">
      <w:r>
        <w:separator/>
      </w:r>
    </w:p>
  </w:footnote>
  <w:footnote w:type="continuationSeparator" w:id="0">
    <w:p w:rsidR="0041606D" w:rsidRDefault="004160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31739"/>
    <w:rsid w:val="002E32A1"/>
    <w:rsid w:val="0041606D"/>
    <w:rsid w:val="0072713E"/>
    <w:rsid w:val="00756657"/>
    <w:rsid w:val="00823F59"/>
    <w:rsid w:val="008814AA"/>
    <w:rsid w:val="00912C97"/>
    <w:rsid w:val="009210A6"/>
    <w:rsid w:val="00A156AA"/>
    <w:rsid w:val="00A54696"/>
    <w:rsid w:val="00A56109"/>
    <w:rsid w:val="00A92A12"/>
    <w:rsid w:val="00B84FA3"/>
    <w:rsid w:val="00BB6331"/>
    <w:rsid w:val="00CF09FC"/>
    <w:rsid w:val="00E82B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CF09F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5120750">
      <w:bodyDiv w:val="1"/>
      <w:marLeft w:val="0"/>
      <w:marRight w:val="0"/>
      <w:marTop w:val="0"/>
      <w:marBottom w:val="0"/>
      <w:divBdr>
        <w:top w:val="none" w:sz="0" w:space="0" w:color="auto"/>
        <w:left w:val="none" w:sz="0" w:space="0" w:color="auto"/>
        <w:bottom w:val="none" w:sz="0" w:space="0" w:color="auto"/>
        <w:right w:val="none" w:sz="0" w:space="0" w:color="auto"/>
      </w:divBdr>
    </w:div>
    <w:div w:id="1097822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172</Words>
  <Characters>984</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2024-06-27T02:53:00Z</dcterms:created>
  <dcterms:modified xsi:type="dcterms:W3CDTF">2024-06-27T02:53:00Z</dcterms:modified>
</cp:coreProperties>
</file>