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1A68" w:rsidRDefault="007E1A68" w:rsidP="007E1A68">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7E1A68" w:rsidRDefault="007E1A68" w:rsidP="007E1A68">
      <w:pPr>
        <w:rPr>
          <w:rFonts w:hint="eastAsia"/>
        </w:rPr>
      </w:pPr>
    </w:p>
    <w:p w:rsidR="008A7F44" w:rsidRPr="00012988" w:rsidRDefault="008A7F44" w:rsidP="008A7F44">
      <w:pPr>
        <w:ind w:leftChars="85" w:left="178"/>
      </w:pPr>
      <w:r w:rsidRPr="00012988">
        <w:t>（有価証券報告書等を提出しない発行者に対する課徴金納付命令）</w:t>
      </w:r>
    </w:p>
    <w:p w:rsidR="008A7F44" w:rsidRPr="00012988" w:rsidRDefault="008A7F44" w:rsidP="008A7F44">
      <w:pPr>
        <w:ind w:left="179" w:hangingChars="85" w:hanging="179"/>
      </w:pPr>
      <w:r w:rsidRPr="00012988">
        <w:rPr>
          <w:b/>
          <w:bCs/>
        </w:rPr>
        <w:t>第百七十二条の三</w:t>
      </w:r>
      <w:r w:rsidRPr="00012988">
        <w:t xml:space="preserve">　第二十四条第一項又は第三項（これらの規定を同条第五項において準用し、及びこれらの規定を第二十七条において準用する場合を含む。）の規定に違反して、有価証券報告書を提出しない発行者があるときは、内閣総理大臣は、次節に定める手続に従い、当該発行者に対し、これらの規定により提出すべきであつた有価証券報告書に係る事業年度（当該発行者が第五条第一項（第二十七条において準用する場合を含む。）に規定する特定有価証券の発行者である場合には、当該特定有価証券に係る第二十四条第五項（第二十七条において準用する場合を含む。）において準用する第二十四条第一項に規定する特定期間。以下この条、次条第一項及び第百八十五条の七第二十九項（第五号を除く。）において同じ。）の直前事業年度における監査報酬額（第百九十三条の二第一項に規定する監査証明の対価として支払われ、又は支払われるべき金銭その他の財産の価額として内閣府令で定める額をいう。次項において同じ。）に相当する額（監査証明を受けるべき直前事業年度がない場合又はこれに準ずるものとして内閣府令で定める場合には、四百万円）の課徴金を国庫に納付することを命じなければならない。</w:t>
      </w:r>
    </w:p>
    <w:p w:rsidR="008A7F44" w:rsidRPr="00012988" w:rsidRDefault="008A7F44" w:rsidP="008A7F44">
      <w:pPr>
        <w:ind w:left="178" w:hangingChars="85" w:hanging="178"/>
      </w:pPr>
      <w:r w:rsidRPr="00012988">
        <w:t>２　第二十四条の四の七第一項（同条第三項において準用し、及びこれらの規定を第二十七条において準用する場合を含む。）又は第二十四条の五第一項（同条第三項において準用し、及びこれらの規定を第二十七条において準用する場合を含む。）の規定に違反して、四半期報告書又は半期報告書（以下この章において「四半期・半期報告書」という。）を提出しない発行者があるときは、内閣総理大臣は、次節に定める手続に従い、当該発行者に対し、これらの規定により提出すべきであつた四半期・半期報告書に係る期間の属する事業年度の直前事業年度における監査報酬額の二分の一に相当する額（監査証明を受けるべき直前事業年度がない場合又はこれに準ずるものとして内閣府令で定める場合には、二百万円）の課徴金を国庫に納付することを命じなければならない。</w:t>
      </w:r>
    </w:p>
    <w:p w:rsidR="008A7F44" w:rsidRPr="007E1A68" w:rsidRDefault="008A7F44" w:rsidP="008A7F44">
      <w:pPr>
        <w:ind w:left="178" w:hangingChars="85" w:hanging="178"/>
        <w:rPr>
          <w:rFonts w:hint="eastAsia"/>
        </w:rPr>
      </w:pPr>
    </w:p>
    <w:p w:rsidR="008A7F44" w:rsidRPr="008A7F44" w:rsidRDefault="008A7F44" w:rsidP="007E1A68">
      <w:pPr>
        <w:rPr>
          <w:rFonts w:hint="eastAsia"/>
        </w:rPr>
      </w:pPr>
    </w:p>
    <w:p w:rsidR="007E1A68" w:rsidRDefault="007E1A68" w:rsidP="007E1A68">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7E1A68" w:rsidRDefault="007E1A68" w:rsidP="007E1A68">
      <w:pPr>
        <w:rPr>
          <w:rFonts w:hint="eastAsia"/>
        </w:rPr>
      </w:pPr>
    </w:p>
    <w:p w:rsidR="007E1A68" w:rsidRDefault="007E1A68" w:rsidP="007E1A68">
      <w:pPr>
        <w:rPr>
          <w:rFonts w:hint="eastAsia"/>
        </w:rPr>
      </w:pPr>
      <w:r>
        <w:rPr>
          <w:rFonts w:hint="eastAsia"/>
        </w:rPr>
        <w:t>（改正後）</w:t>
      </w:r>
    </w:p>
    <w:p w:rsidR="007E1A68" w:rsidRPr="00012988" w:rsidRDefault="007E1A68" w:rsidP="007E1A68">
      <w:pPr>
        <w:ind w:leftChars="85" w:left="178"/>
      </w:pPr>
      <w:r w:rsidRPr="00012988">
        <w:t>（有価証券報告書等を提出しない発行者に対する課徴金納付命令）</w:t>
      </w:r>
    </w:p>
    <w:p w:rsidR="007E1A68" w:rsidRPr="00012988" w:rsidRDefault="007E1A68" w:rsidP="007E1A68">
      <w:pPr>
        <w:ind w:left="179" w:hangingChars="85" w:hanging="179"/>
      </w:pPr>
      <w:r w:rsidRPr="00012988">
        <w:rPr>
          <w:b/>
          <w:bCs/>
        </w:rPr>
        <w:t>第百七十二条の三</w:t>
      </w:r>
      <w:r w:rsidRPr="00012988">
        <w:t xml:space="preserve">　第二十四条第一項又は第三項（これらの規定を同条第五項において準用し、及びこれらの規定を第二十七条において準用する場合を含む。）の規定に違反して、有価証券報告書を提出しない発行者があるときは、内閣総理大臣は、次節に定める手続に従い、当該発行者に対し、これらの規定により提出すべきであつた有価証券報告書に係る事業年度（当該発行者が第五条第一項（第二十七条において準用する場合を含む。）に規</w:t>
      </w:r>
      <w:r w:rsidRPr="00012988">
        <w:lastRenderedPageBreak/>
        <w:t>定する特定有価証券の発行者である場合には、当該特定有価証券に係る第二十四条第五項（第二十七条において準用する場合を含む。）において準用する第二十四条第一項に規定する特定期間。以下この条、次条第一項及び第百八十五条の七第二十九項（第五号を除く。）において同じ。）の直前事業年度における監査報酬額（第百九十三条の二第一項に規定する監査証明の対価として支払われ、又は支払われるべき金銭その他の財産の価額として内閣府令で定める額をいう。次項において同じ。）に相当する額（監査証明を受けるべき直前事業年度がない場合又はこれに準ずるものとして内閣府令で定める場合には、四百万円）の課徴金を国庫に納付することを命じなければならない。</w:t>
      </w:r>
    </w:p>
    <w:p w:rsidR="007E1A68" w:rsidRPr="00012988" w:rsidRDefault="007E1A68" w:rsidP="007E1A68">
      <w:pPr>
        <w:ind w:left="178" w:hangingChars="85" w:hanging="178"/>
      </w:pPr>
      <w:r w:rsidRPr="00012988">
        <w:t>２　第二十四条の四の七第一項（同条第三項において準用し、及びこれらの規定を第二十七条において準用する場合を含む。）又は第二十四条の五第一項（同条第三項において準用し、及びこれらの規定を第二十七条において準用する場合を含む。）の規定に違反して、四半期報告書又は半期報告書（以下この章において「四半期・半期報告書」という。）を提出しない発行者があるときは、内閣総理大臣は、次節に定める手続に従い、当該発行者に対し、これらの規定により提出すべきであつた四半期・半期報告書に係る期間の属する事業年度の直前事業年度における監査報酬額の二分の一に相当する額（監査証明を受けるべき直前事業年度がない場合又はこれに準ずるものとして内閣府令で定める場合には、二百万円）の課徴金を国庫に納付することを命じなければならない。</w:t>
      </w:r>
    </w:p>
    <w:p w:rsidR="007E1A68" w:rsidRPr="007E1A68" w:rsidRDefault="007E1A68" w:rsidP="007E1A68">
      <w:pPr>
        <w:ind w:left="178" w:hangingChars="85" w:hanging="178"/>
        <w:rPr>
          <w:rFonts w:hint="eastAsia"/>
        </w:rPr>
      </w:pPr>
    </w:p>
    <w:p w:rsidR="007E1A68" w:rsidRDefault="007E1A68" w:rsidP="007E1A68">
      <w:pPr>
        <w:ind w:left="178" w:hangingChars="85" w:hanging="178"/>
        <w:rPr>
          <w:rFonts w:hint="eastAsia"/>
        </w:rPr>
      </w:pPr>
      <w:r>
        <w:rPr>
          <w:rFonts w:hint="eastAsia"/>
        </w:rPr>
        <w:t>（改正前）</w:t>
      </w:r>
    </w:p>
    <w:p w:rsidR="007E1A68" w:rsidRPr="00885F95" w:rsidRDefault="007E1A68" w:rsidP="007E1A68">
      <w:pPr>
        <w:rPr>
          <w:rFonts w:hint="eastAsia"/>
          <w:u w:val="single" w:color="FF0000"/>
        </w:rPr>
      </w:pPr>
      <w:r w:rsidRPr="00205E78">
        <w:rPr>
          <w:rFonts w:hint="eastAsia"/>
          <w:u w:val="single" w:color="FF0000"/>
        </w:rPr>
        <w:t>（新設）</w:t>
      </w:r>
    </w:p>
    <w:p w:rsidR="006F7A7D" w:rsidRPr="007E1A68" w:rsidRDefault="006F7A7D">
      <w:pPr>
        <w:rPr>
          <w:rFonts w:hint="eastAsia"/>
        </w:rPr>
      </w:pPr>
    </w:p>
    <w:sectPr w:rsidR="006F7A7D" w:rsidRPr="007E1A6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43D9" w:rsidRDefault="00CF43D9">
      <w:r>
        <w:separator/>
      </w:r>
    </w:p>
  </w:endnote>
  <w:endnote w:type="continuationSeparator" w:id="0">
    <w:p w:rsidR="00CF43D9" w:rsidRDefault="00CF43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507C" w:rsidRDefault="00B8507C" w:rsidP="007E1A6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8507C" w:rsidRDefault="00B8507C" w:rsidP="007E1A68">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507C" w:rsidRDefault="00B8507C" w:rsidP="007E1A6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B1C1C">
      <w:rPr>
        <w:rStyle w:val="a4"/>
        <w:noProof/>
      </w:rPr>
      <w:t>1</w:t>
    </w:r>
    <w:r>
      <w:rPr>
        <w:rStyle w:val="a4"/>
      </w:rPr>
      <w:fldChar w:fldCharType="end"/>
    </w:r>
  </w:p>
  <w:p w:rsidR="00B8507C" w:rsidRDefault="00B8507C" w:rsidP="007E1A68">
    <w:pPr>
      <w:pStyle w:val="a3"/>
      <w:ind w:right="360"/>
    </w:pPr>
    <w:r>
      <w:rPr>
        <w:rFonts w:hint="eastAsia"/>
      </w:rPr>
      <w:t xml:space="preserve">金融商品取引法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172</w:t>
    </w:r>
    <w:r>
      <w:rPr>
        <w:rFonts w:ascii="Times New Roman" w:hAnsi="Times New Roman" w:hint="eastAsia"/>
        <w:noProof/>
        <w:kern w:val="0"/>
        <w:szCs w:val="21"/>
      </w:rPr>
      <w:t>条の</w:t>
    </w:r>
    <w:r>
      <w:rPr>
        <w:rFonts w:ascii="Times New Roman" w:hAnsi="Times New Roman" w:hint="eastAsia"/>
        <w:noProof/>
        <w:kern w:val="0"/>
        <w:szCs w:val="21"/>
      </w:rPr>
      <w:t>3.doc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43D9" w:rsidRDefault="00CF43D9">
      <w:r>
        <w:separator/>
      </w:r>
    </w:p>
  </w:footnote>
  <w:footnote w:type="continuationSeparator" w:id="0">
    <w:p w:rsidR="00CF43D9" w:rsidRDefault="00CF43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A68"/>
    <w:rsid w:val="002C730F"/>
    <w:rsid w:val="005602AB"/>
    <w:rsid w:val="006F7A7D"/>
    <w:rsid w:val="007E1A68"/>
    <w:rsid w:val="00891C5C"/>
    <w:rsid w:val="008A7F44"/>
    <w:rsid w:val="00B8507C"/>
    <w:rsid w:val="00CF43D9"/>
    <w:rsid w:val="00E0296E"/>
    <w:rsid w:val="00FB1C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1A6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7E1A68"/>
    <w:pPr>
      <w:tabs>
        <w:tab w:val="center" w:pos="4252"/>
        <w:tab w:val="right" w:pos="8504"/>
      </w:tabs>
      <w:snapToGrid w:val="0"/>
    </w:pPr>
  </w:style>
  <w:style w:type="character" w:styleId="a4">
    <w:name w:val="page number"/>
    <w:basedOn w:val="a0"/>
    <w:rsid w:val="007E1A68"/>
  </w:style>
  <w:style w:type="paragraph" w:styleId="a5">
    <w:name w:val="header"/>
    <w:basedOn w:val="a"/>
    <w:rsid w:val="00B8507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276</Words>
  <Characters>1577</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2024-07-18T07:07:00Z</dcterms:created>
  <dcterms:modified xsi:type="dcterms:W3CDTF">2024-07-18T07:07:00Z</dcterms:modified>
</cp:coreProperties>
</file>