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2E0" w:rsidRDefault="00F062E0" w:rsidP="00F062E0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F062E0" w:rsidRPr="009E5F48" w:rsidRDefault="00F062E0" w:rsidP="00F062E0">
      <w:pPr>
        <w:ind w:leftChars="85" w:left="178"/>
      </w:pPr>
      <w:r w:rsidRPr="009E5F48">
        <w:t>（部分的公開買付けを行うことができる場合）</w:t>
      </w:r>
    </w:p>
    <w:p w:rsidR="00F062E0" w:rsidRPr="009E5F48" w:rsidRDefault="00F062E0" w:rsidP="00F062E0">
      <w:pPr>
        <w:ind w:left="179" w:hangingChars="85" w:hanging="179"/>
      </w:pPr>
      <w:r w:rsidRPr="009E5F48">
        <w:rPr>
          <w:b/>
          <w:bCs/>
        </w:rPr>
        <w:t>第十四条の二の二</w:t>
      </w:r>
      <w:r w:rsidRPr="009E5F48">
        <w:t xml:space="preserve">　法第二十七条の十三第四項に規定する政令で定める割合は、三分の二とする。</w:t>
      </w:r>
    </w:p>
    <w:p w:rsidR="00F062E0" w:rsidRPr="00F062E0" w:rsidRDefault="00F062E0" w:rsidP="00F062E0">
      <w:pPr>
        <w:rPr>
          <w:rFonts w:hint="eastAsia"/>
        </w:rPr>
      </w:pPr>
    </w:p>
    <w:p w:rsidR="00F062E0" w:rsidRDefault="00F062E0" w:rsidP="00F062E0">
      <w:pPr>
        <w:rPr>
          <w:rFonts w:hint="eastAsia"/>
        </w:rPr>
      </w:pPr>
    </w:p>
    <w:p w:rsidR="00F062E0" w:rsidRDefault="00F062E0" w:rsidP="00F062E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062E0" w:rsidRDefault="00F062E0" w:rsidP="00F062E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062E0" w:rsidRDefault="00F062E0" w:rsidP="00F062E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062E0" w:rsidRDefault="00F062E0" w:rsidP="00F062E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062E0" w:rsidRDefault="00F062E0" w:rsidP="00F062E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062E0" w:rsidRDefault="00F062E0" w:rsidP="00F062E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837D9" w:rsidRDefault="00C837D9" w:rsidP="00C837D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C837D9" w:rsidRDefault="00C837D9" w:rsidP="00C837D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</w:p>
    <w:p w:rsidR="00C837D9" w:rsidRDefault="00C837D9" w:rsidP="00C837D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</w:p>
    <w:p w:rsidR="00C837D9" w:rsidRDefault="00C837D9" w:rsidP="00C837D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</w:p>
    <w:p w:rsidR="00C837D9" w:rsidRDefault="00C837D9" w:rsidP="00C837D9">
      <w:pPr>
        <w:rPr>
          <w:rFonts w:hint="eastAsia"/>
        </w:rPr>
      </w:pPr>
    </w:p>
    <w:p w:rsidR="00C837D9" w:rsidRDefault="00C837D9" w:rsidP="00C837D9">
      <w:pPr>
        <w:rPr>
          <w:rFonts w:hint="eastAsia"/>
        </w:rPr>
      </w:pPr>
      <w:r>
        <w:rPr>
          <w:rFonts w:hint="eastAsia"/>
        </w:rPr>
        <w:t>（改正後）</w:t>
      </w:r>
    </w:p>
    <w:p w:rsidR="00F912B5" w:rsidRPr="009E5F48" w:rsidRDefault="00F912B5" w:rsidP="00F912B5">
      <w:pPr>
        <w:ind w:leftChars="85" w:left="178"/>
      </w:pPr>
      <w:r w:rsidRPr="009E5F48">
        <w:t>（部分的公開買付けを行うことができる場合）</w:t>
      </w:r>
    </w:p>
    <w:p w:rsidR="00F912B5" w:rsidRPr="009E5F48" w:rsidRDefault="00F912B5" w:rsidP="00F912B5">
      <w:pPr>
        <w:ind w:left="179" w:hangingChars="85" w:hanging="179"/>
      </w:pPr>
      <w:r w:rsidRPr="009E5F48">
        <w:rPr>
          <w:b/>
          <w:bCs/>
        </w:rPr>
        <w:t>第十四条の二の二</w:t>
      </w:r>
      <w:r w:rsidRPr="009E5F48">
        <w:t xml:space="preserve">　法第二十七条の十三第四項に規定する政令で定める割合は、三分の二とする。</w:t>
      </w:r>
    </w:p>
    <w:p w:rsidR="00C837D9" w:rsidRPr="00F912B5" w:rsidRDefault="00C837D9" w:rsidP="00C837D9">
      <w:pPr>
        <w:ind w:left="178" w:hangingChars="85" w:hanging="178"/>
        <w:rPr>
          <w:rFonts w:hint="eastAsia"/>
        </w:rPr>
      </w:pPr>
    </w:p>
    <w:p w:rsidR="00C837D9" w:rsidRDefault="00C837D9" w:rsidP="00C837D9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C837D9" w:rsidRPr="00205E78" w:rsidRDefault="00C837D9" w:rsidP="00C837D9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6F7A7D" w:rsidRPr="00C837D9" w:rsidRDefault="006F7A7D">
      <w:pPr>
        <w:rPr>
          <w:rFonts w:hint="eastAsia"/>
        </w:rPr>
      </w:pPr>
    </w:p>
    <w:sectPr w:rsidR="006F7A7D" w:rsidRPr="00C837D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241" w:rsidRDefault="00BD3241">
      <w:r>
        <w:separator/>
      </w:r>
    </w:p>
  </w:endnote>
  <w:endnote w:type="continuationSeparator" w:id="0">
    <w:p w:rsidR="00BD3241" w:rsidRDefault="00BD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D67" w:rsidRDefault="00ED3D67" w:rsidP="00F912B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3D67" w:rsidRDefault="00ED3D67" w:rsidP="00F912B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D67" w:rsidRDefault="00ED3D67" w:rsidP="00F912B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0D5E">
      <w:rPr>
        <w:rStyle w:val="a4"/>
        <w:noProof/>
      </w:rPr>
      <w:t>1</w:t>
    </w:r>
    <w:r>
      <w:rPr>
        <w:rStyle w:val="a4"/>
      </w:rPr>
      <w:fldChar w:fldCharType="end"/>
    </w:r>
  </w:p>
  <w:p w:rsidR="00ED3D67" w:rsidRPr="00ED3D67" w:rsidRDefault="00ED3D67" w:rsidP="00F912B5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ED3D67">
      <w:rPr>
        <w:rFonts w:ascii="Times New Roman" w:hAnsi="Times New Roman"/>
        <w:kern w:val="0"/>
        <w:szCs w:val="21"/>
      </w:rPr>
      <w:fldChar w:fldCharType="begin"/>
    </w:r>
    <w:r w:rsidRPr="00ED3D67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14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ED3D67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241" w:rsidRDefault="00BD3241">
      <w:r>
        <w:separator/>
      </w:r>
    </w:p>
  </w:footnote>
  <w:footnote w:type="continuationSeparator" w:id="0">
    <w:p w:rsidR="00BD3241" w:rsidRDefault="00BD3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7D9"/>
    <w:rsid w:val="001303EB"/>
    <w:rsid w:val="002C730F"/>
    <w:rsid w:val="00552379"/>
    <w:rsid w:val="006F7A7D"/>
    <w:rsid w:val="008F731B"/>
    <w:rsid w:val="009F0D5E"/>
    <w:rsid w:val="00BD3241"/>
    <w:rsid w:val="00C837D9"/>
    <w:rsid w:val="00ED3D67"/>
    <w:rsid w:val="00F062E0"/>
    <w:rsid w:val="00F9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C837D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837D9"/>
  </w:style>
  <w:style w:type="paragraph" w:styleId="a5">
    <w:name w:val="header"/>
    <w:basedOn w:val="a"/>
    <w:rsid w:val="00ED3D6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2024-08-07T07:25:00Z</dcterms:created>
  <dcterms:modified xsi:type="dcterms:W3CDTF">2024-08-07T07:25:00Z</dcterms:modified>
</cp:coreProperties>
</file>