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5BD" w:rsidRDefault="000275BD" w:rsidP="000275BD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0275BD" w:rsidRPr="00FA7D7A" w:rsidRDefault="000275BD" w:rsidP="000275BD">
      <w:pPr>
        <w:ind w:leftChars="85" w:left="178"/>
      </w:pPr>
      <w:r w:rsidRPr="00FA7D7A">
        <w:t>（運用の対象となる特定資産から除かれるもの）</w:t>
      </w:r>
    </w:p>
    <w:p w:rsidR="000275BD" w:rsidRPr="00FA7D7A" w:rsidRDefault="000275BD" w:rsidP="000275BD">
      <w:pPr>
        <w:ind w:left="179" w:hangingChars="85" w:hanging="179"/>
      </w:pPr>
      <w:r w:rsidRPr="00FA7D7A">
        <w:rPr>
          <w:b/>
          <w:bCs/>
        </w:rPr>
        <w:t>第十五条の二十五</w:t>
      </w:r>
      <w:r w:rsidRPr="00FA7D7A">
        <w:t xml:space="preserve">　法第三十五条第一項第十五号イに規定する政令で定める資産は、宅地（宅地建物取引業法（昭和二十七年法律第百七十六号）第二条第一号に掲げる宅地をいう。）及び建物とする。</w:t>
      </w:r>
    </w:p>
    <w:p w:rsidR="000275BD" w:rsidRDefault="000275BD" w:rsidP="000275BD">
      <w:pPr>
        <w:rPr>
          <w:rFonts w:hint="eastAsia"/>
        </w:rPr>
      </w:pPr>
    </w:p>
    <w:p w:rsidR="000275BD" w:rsidRDefault="000275BD" w:rsidP="000275BD">
      <w:pPr>
        <w:rPr>
          <w:rFonts w:hint="eastAsia"/>
        </w:rPr>
      </w:pPr>
    </w:p>
    <w:p w:rsidR="000275BD" w:rsidRDefault="000275BD" w:rsidP="000275B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275BD" w:rsidRDefault="000275BD" w:rsidP="000275B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275BD" w:rsidRDefault="000275BD" w:rsidP="000275B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275BD" w:rsidRDefault="000275BD" w:rsidP="000275B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275BD" w:rsidRDefault="000275BD" w:rsidP="000275B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275BD" w:rsidRDefault="000275BD" w:rsidP="000275B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1277EA" w:rsidRDefault="001277EA" w:rsidP="001277E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1277EA" w:rsidRDefault="001277EA" w:rsidP="001277EA">
      <w:pPr>
        <w:rPr>
          <w:rFonts w:hint="eastAsia"/>
        </w:rPr>
      </w:pPr>
    </w:p>
    <w:p w:rsidR="001277EA" w:rsidRDefault="001277EA" w:rsidP="001277EA">
      <w:pPr>
        <w:rPr>
          <w:rFonts w:hint="eastAsia"/>
        </w:rPr>
      </w:pPr>
      <w:r>
        <w:rPr>
          <w:rFonts w:hint="eastAsia"/>
        </w:rPr>
        <w:t>（改正後）</w:t>
      </w:r>
    </w:p>
    <w:p w:rsidR="001277EA" w:rsidRPr="00FA7D7A" w:rsidRDefault="001277EA" w:rsidP="001277EA">
      <w:pPr>
        <w:ind w:leftChars="85" w:left="178"/>
      </w:pPr>
      <w:r w:rsidRPr="00FA7D7A">
        <w:t>（運用の対象となる特定資産から除かれるもの）</w:t>
      </w:r>
    </w:p>
    <w:p w:rsidR="001277EA" w:rsidRPr="00FA7D7A" w:rsidRDefault="001277EA" w:rsidP="001277EA">
      <w:pPr>
        <w:ind w:left="179" w:hangingChars="85" w:hanging="179"/>
      </w:pPr>
      <w:r w:rsidRPr="00FA7D7A">
        <w:rPr>
          <w:b/>
          <w:bCs/>
        </w:rPr>
        <w:t>第十五条の二十五</w:t>
      </w:r>
      <w:r w:rsidRPr="00FA7D7A">
        <w:t xml:space="preserve">　法第三十五条第一項第十五号イに規定する政令で定める資産は、宅地（宅地建物取引業法（昭和二十七年法律第百七十六号）第二条第一号に掲げる宅地をいう。）及び建物とする。</w:t>
      </w:r>
    </w:p>
    <w:p w:rsidR="001277EA" w:rsidRDefault="001277EA" w:rsidP="001277EA">
      <w:pPr>
        <w:ind w:left="178" w:hangingChars="85" w:hanging="178"/>
        <w:rPr>
          <w:rFonts w:hint="eastAsia"/>
        </w:rPr>
      </w:pPr>
    </w:p>
    <w:p w:rsidR="001277EA" w:rsidRDefault="001277EA" w:rsidP="001277E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1277EA" w:rsidRPr="00205E78" w:rsidRDefault="001277EA" w:rsidP="001277EA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6F7A7D" w:rsidRPr="001277EA" w:rsidRDefault="006F7A7D">
      <w:pPr>
        <w:rPr>
          <w:rFonts w:hint="eastAsia"/>
        </w:rPr>
      </w:pPr>
    </w:p>
    <w:sectPr w:rsidR="006F7A7D" w:rsidRPr="001277E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ABF" w:rsidRDefault="00D61ABF">
      <w:r>
        <w:separator/>
      </w:r>
    </w:p>
  </w:endnote>
  <w:endnote w:type="continuationSeparator" w:id="0">
    <w:p w:rsidR="00D61ABF" w:rsidRDefault="00D6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D23" w:rsidRDefault="00815D23" w:rsidP="001277E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5D23" w:rsidRDefault="00815D23" w:rsidP="001277E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D23" w:rsidRDefault="00815D23" w:rsidP="001277E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546F">
      <w:rPr>
        <w:rStyle w:val="a4"/>
        <w:noProof/>
      </w:rPr>
      <w:t>1</w:t>
    </w:r>
    <w:r>
      <w:rPr>
        <w:rStyle w:val="a4"/>
      </w:rPr>
      <w:fldChar w:fldCharType="end"/>
    </w:r>
  </w:p>
  <w:p w:rsidR="00815D23" w:rsidRDefault="00815D23" w:rsidP="001277EA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815D23">
      <w:rPr>
        <w:rFonts w:ascii="Times New Roman" w:hAnsi="Times New Roman"/>
        <w:kern w:val="0"/>
        <w:szCs w:val="21"/>
      </w:rPr>
      <w:fldChar w:fldCharType="begin"/>
    </w:r>
    <w:r w:rsidRPr="00815D23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25.doc</w:t>
    </w:r>
    <w:r w:rsidRPr="00815D23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ABF" w:rsidRDefault="00D61ABF">
      <w:r>
        <w:separator/>
      </w:r>
    </w:p>
  </w:footnote>
  <w:footnote w:type="continuationSeparator" w:id="0">
    <w:p w:rsidR="00D61ABF" w:rsidRDefault="00D61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EA"/>
    <w:rsid w:val="000275BD"/>
    <w:rsid w:val="001277EA"/>
    <w:rsid w:val="002C730F"/>
    <w:rsid w:val="003A012D"/>
    <w:rsid w:val="004827EB"/>
    <w:rsid w:val="006F7A7D"/>
    <w:rsid w:val="00815D23"/>
    <w:rsid w:val="008F546F"/>
    <w:rsid w:val="00932229"/>
    <w:rsid w:val="00D6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1277E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1277EA"/>
  </w:style>
  <w:style w:type="paragraph" w:styleId="a5">
    <w:name w:val="header"/>
    <w:basedOn w:val="a"/>
    <w:rsid w:val="00815D2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2024-08-07T08:21:00Z</dcterms:created>
  <dcterms:modified xsi:type="dcterms:W3CDTF">2024-08-07T08:21:00Z</dcterms:modified>
</cp:coreProperties>
</file>