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C84" w:rsidRDefault="00477C84" w:rsidP="00477C8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77C84" w:rsidRPr="00FA7D7A" w:rsidRDefault="00477C84" w:rsidP="00477C84">
      <w:pPr>
        <w:ind w:leftChars="85" w:left="178"/>
      </w:pPr>
      <w:r w:rsidRPr="00FA7D7A">
        <w:t>（登録の申請に係る使用人）</w:t>
      </w:r>
    </w:p>
    <w:p w:rsidR="00477C84" w:rsidRPr="00FA7D7A" w:rsidRDefault="00477C84" w:rsidP="00477C84">
      <w:pPr>
        <w:ind w:left="179" w:hangingChars="85" w:hanging="179"/>
      </w:pPr>
      <w:r w:rsidRPr="00FA7D7A">
        <w:rPr>
          <w:b/>
          <w:bCs/>
        </w:rPr>
        <w:t>第十五条の四</w:t>
      </w:r>
      <w:r w:rsidRPr="00FA7D7A">
        <w:t xml:space="preserve">　法第二十九条の二第一項第四号並びに第二十九条の四第一項第二号及び第三号に規定する政令で定める使用人は、法第二十九条の登録を受けようとする者の使用人で次の各号のいずれかに該当する者とする。</w:t>
      </w:r>
    </w:p>
    <w:p w:rsidR="00477C84" w:rsidRPr="00FA7D7A" w:rsidRDefault="00477C84" w:rsidP="00477C84">
      <w:pPr>
        <w:ind w:leftChars="86" w:left="359" w:hangingChars="85" w:hanging="178"/>
      </w:pPr>
      <w:r w:rsidRPr="00FA7D7A">
        <w:t>一　金融商品取引業に関し、法令等（法令、法令に基づく行政官庁の処分又は定款その他の規則をいう。第十七条の十三第一号において同じ。）を遵守させるための指導に関する業務を統括する者その他これに準ずる者として内閣府令で定める者</w:t>
      </w:r>
    </w:p>
    <w:p w:rsidR="00477C84" w:rsidRPr="00FA7D7A" w:rsidRDefault="00477C84" w:rsidP="00477C84">
      <w:pPr>
        <w:ind w:leftChars="86" w:left="359" w:hangingChars="85" w:hanging="178"/>
      </w:pPr>
      <w:r w:rsidRPr="00FA7D7A">
        <w:t>二　投資助言業務（法第二十八条第六項に規定する投資助言業務をいう。以下同じ。）又は投資運用業（同条第四項に規定する投資運用業をいう。以下同じ。）に関し、助言又は運用（その指図を含む。）を行う部門を統括する者その他これに準ずる者として内閣府令で定める者</w:t>
      </w:r>
    </w:p>
    <w:p w:rsidR="00477C84" w:rsidRPr="00FA7D7A" w:rsidRDefault="00477C84" w:rsidP="00477C84">
      <w:pPr>
        <w:ind w:leftChars="86" w:left="359" w:hangingChars="85" w:hanging="178"/>
      </w:pPr>
      <w:r w:rsidRPr="00FA7D7A">
        <w:t>三　投資助言・代理業（法第二十八条第三項に規定する投資助言・代理業をいう。以下同じ。）に関し、法第二十九条の二第一項第六号の営業所又は事務所の業務を統括する者その他これに準ずる者として内閣府令で定める者</w:t>
      </w:r>
    </w:p>
    <w:p w:rsidR="00477C84" w:rsidRPr="00477C84" w:rsidRDefault="00477C84" w:rsidP="00477C84">
      <w:pPr>
        <w:rPr>
          <w:rFonts w:hint="eastAsia"/>
        </w:rPr>
      </w:pPr>
    </w:p>
    <w:p w:rsidR="00477C84" w:rsidRDefault="00477C84" w:rsidP="00477C84">
      <w:pPr>
        <w:rPr>
          <w:rFonts w:hint="eastAsia"/>
        </w:rPr>
      </w:pPr>
    </w:p>
    <w:p w:rsidR="00477C84" w:rsidRDefault="00477C84" w:rsidP="00477C8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77C84" w:rsidRDefault="00477C84" w:rsidP="00477C8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77C84" w:rsidRDefault="00477C84" w:rsidP="00477C8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77C84" w:rsidRDefault="00477C84" w:rsidP="00477C8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77C84" w:rsidRDefault="00477C84" w:rsidP="00477C8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77C84" w:rsidRDefault="00477C84" w:rsidP="00477C8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6200E" w:rsidRDefault="0018090F" w:rsidP="0086200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6200E" w:rsidRDefault="0086200E" w:rsidP="0086200E">
      <w:pPr>
        <w:rPr>
          <w:rFonts w:hint="eastAsia"/>
        </w:rPr>
      </w:pPr>
    </w:p>
    <w:p w:rsidR="0086200E" w:rsidRDefault="0086200E" w:rsidP="0086200E">
      <w:pPr>
        <w:rPr>
          <w:rFonts w:hint="eastAsia"/>
        </w:rPr>
      </w:pPr>
      <w:r>
        <w:rPr>
          <w:rFonts w:hint="eastAsia"/>
        </w:rPr>
        <w:t>（改正後）</w:t>
      </w:r>
    </w:p>
    <w:p w:rsidR="0086200E" w:rsidRPr="00FA7D7A" w:rsidRDefault="0086200E" w:rsidP="0086200E">
      <w:pPr>
        <w:ind w:leftChars="85" w:left="178"/>
      </w:pPr>
      <w:r w:rsidRPr="00FA7D7A">
        <w:t>（登録の申請に係る使用人）</w:t>
      </w:r>
    </w:p>
    <w:p w:rsidR="0086200E" w:rsidRPr="00FA7D7A" w:rsidRDefault="0086200E" w:rsidP="0086200E">
      <w:pPr>
        <w:ind w:left="179" w:hangingChars="85" w:hanging="179"/>
      </w:pPr>
      <w:r w:rsidRPr="00FA7D7A">
        <w:rPr>
          <w:b/>
          <w:bCs/>
        </w:rPr>
        <w:t>第十五条の四</w:t>
      </w:r>
      <w:r w:rsidRPr="00FA7D7A">
        <w:t xml:space="preserve">　法第二十九条の二第一項第四号並びに第二十九条の四第一項第二号及び第三号に規定する政令で定める使用人は、法第二十九条の登録を受けようとする者の使用人で次の各号のいずれかに該当する者とする。</w:t>
      </w:r>
    </w:p>
    <w:p w:rsidR="0086200E" w:rsidRPr="00FA7D7A" w:rsidRDefault="0086200E" w:rsidP="0086200E">
      <w:pPr>
        <w:ind w:leftChars="86" w:left="359" w:hangingChars="85" w:hanging="178"/>
      </w:pPr>
      <w:r w:rsidRPr="00FA7D7A">
        <w:t>一　金融商品取引業に関し、法令等（法令、法令に基づく行政官庁の処分又は定款その他の規則をいう。第十七条の十三第一号において同じ。）を遵守させるための指導に関する業務を統括する者その他これに準ずる者として内閣府令で定める者</w:t>
      </w:r>
    </w:p>
    <w:p w:rsidR="0086200E" w:rsidRPr="00FA7D7A" w:rsidRDefault="0086200E" w:rsidP="0086200E">
      <w:pPr>
        <w:ind w:leftChars="86" w:left="359" w:hangingChars="85" w:hanging="178"/>
      </w:pPr>
      <w:r w:rsidRPr="00FA7D7A">
        <w:t>二　投資助言業務（法第二十八条第六項に規定する投資助言業務をいう。以下同じ。）又は投資運用業（同条第四項に規定する投資運用業をいう。以下同じ。）に関し、助言又は運用（その指図を含む。）を行う部門を統括する者その他これに準ずる者として内閣府</w:t>
      </w:r>
      <w:r w:rsidRPr="00FA7D7A">
        <w:lastRenderedPageBreak/>
        <w:t>令で定める者</w:t>
      </w:r>
    </w:p>
    <w:p w:rsidR="0086200E" w:rsidRPr="00FA7D7A" w:rsidRDefault="0086200E" w:rsidP="0086200E">
      <w:pPr>
        <w:ind w:leftChars="86" w:left="359" w:hangingChars="85" w:hanging="178"/>
      </w:pPr>
      <w:r w:rsidRPr="00FA7D7A">
        <w:t>三　投資助言・代理業（法第二十八条第三項に規定する投資助言・代理業をいう。以下同じ。）に関し、法第二十九条の二第一項第六号の営業所又は事務所の業務を統括する者その他これに準ずる者として内閣府令で定める者</w:t>
      </w:r>
    </w:p>
    <w:p w:rsidR="0086200E" w:rsidRPr="0086200E" w:rsidRDefault="0086200E" w:rsidP="0086200E">
      <w:pPr>
        <w:ind w:left="178" w:hangingChars="85" w:hanging="178"/>
        <w:rPr>
          <w:rFonts w:hint="eastAsia"/>
        </w:rPr>
      </w:pPr>
    </w:p>
    <w:p w:rsidR="0086200E" w:rsidRDefault="0086200E" w:rsidP="0086200E">
      <w:pPr>
        <w:ind w:left="178" w:hangingChars="85" w:hanging="178"/>
        <w:rPr>
          <w:rFonts w:hint="eastAsia"/>
        </w:rPr>
      </w:pPr>
      <w:r>
        <w:rPr>
          <w:rFonts w:hint="eastAsia"/>
        </w:rPr>
        <w:t>（改正前）</w:t>
      </w:r>
    </w:p>
    <w:p w:rsidR="0086200E" w:rsidRPr="00205E78" w:rsidRDefault="00B008A3" w:rsidP="0086200E">
      <w:pPr>
        <w:rPr>
          <w:rFonts w:hint="eastAsia"/>
          <w:u w:val="single" w:color="FF0000"/>
        </w:rPr>
      </w:pPr>
      <w:r>
        <w:rPr>
          <w:rFonts w:hint="eastAsia"/>
          <w:u w:val="single" w:color="FF0000"/>
        </w:rPr>
        <w:t>（</w:t>
      </w:r>
      <w:r w:rsidR="0086200E" w:rsidRPr="00205E78">
        <w:rPr>
          <w:rFonts w:hint="eastAsia"/>
          <w:u w:val="single" w:color="FF0000"/>
        </w:rPr>
        <w:t>新設）</w:t>
      </w:r>
    </w:p>
    <w:p w:rsidR="00A37EA5" w:rsidRDefault="00A37EA5" w:rsidP="00A37EA5">
      <w:pPr>
        <w:rPr>
          <w:rFonts w:hint="eastAsia"/>
        </w:rPr>
      </w:pPr>
    </w:p>
    <w:sectPr w:rsidR="00A37E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A87" w:rsidRDefault="00563A87">
      <w:r>
        <w:separator/>
      </w:r>
    </w:p>
  </w:endnote>
  <w:endnote w:type="continuationSeparator" w:id="0">
    <w:p w:rsidR="00563A87" w:rsidRDefault="00563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0A8" w:rsidRDefault="004850A8" w:rsidP="00CD3E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850A8" w:rsidRDefault="004850A8" w:rsidP="004850A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0A8" w:rsidRDefault="004850A8" w:rsidP="00CD3E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4DA4">
      <w:rPr>
        <w:rStyle w:val="a4"/>
        <w:noProof/>
      </w:rPr>
      <w:t>1</w:t>
    </w:r>
    <w:r>
      <w:rPr>
        <w:rStyle w:val="a4"/>
      </w:rPr>
      <w:fldChar w:fldCharType="end"/>
    </w:r>
  </w:p>
  <w:p w:rsidR="004850A8" w:rsidRDefault="000B625B" w:rsidP="000B625B">
    <w:pPr>
      <w:pStyle w:val="a3"/>
      <w:ind w:right="360"/>
    </w:pPr>
    <w:r>
      <w:rPr>
        <w:rFonts w:ascii="Times New Roman" w:hAnsi="Times New Roman" w:hint="eastAsia"/>
        <w:kern w:val="0"/>
        <w:szCs w:val="21"/>
      </w:rPr>
      <w:t xml:space="preserve">金融商品取引法施行令　</w:t>
    </w:r>
    <w:r w:rsidRPr="000B625B">
      <w:rPr>
        <w:rFonts w:ascii="Times New Roman" w:hAnsi="Times New Roman"/>
        <w:kern w:val="0"/>
        <w:szCs w:val="21"/>
      </w:rPr>
      <w:fldChar w:fldCharType="begin"/>
    </w:r>
    <w:r w:rsidRPr="000B625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4.doc</w:t>
    </w:r>
    <w:r w:rsidRPr="000B625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A87" w:rsidRDefault="00563A87">
      <w:r>
        <w:separator/>
      </w:r>
    </w:p>
  </w:footnote>
  <w:footnote w:type="continuationSeparator" w:id="0">
    <w:p w:rsidR="00563A87" w:rsidRDefault="00563A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90F"/>
    <w:rsid w:val="000B625B"/>
    <w:rsid w:val="0018090F"/>
    <w:rsid w:val="002C730F"/>
    <w:rsid w:val="003027C3"/>
    <w:rsid w:val="003A7B50"/>
    <w:rsid w:val="00477C84"/>
    <w:rsid w:val="00484BB3"/>
    <w:rsid w:val="004850A8"/>
    <w:rsid w:val="00563A87"/>
    <w:rsid w:val="00583BBF"/>
    <w:rsid w:val="006F7A7D"/>
    <w:rsid w:val="007C2A2B"/>
    <w:rsid w:val="00847040"/>
    <w:rsid w:val="0086200E"/>
    <w:rsid w:val="008765C2"/>
    <w:rsid w:val="008E3483"/>
    <w:rsid w:val="00A37EA5"/>
    <w:rsid w:val="00AB4DA4"/>
    <w:rsid w:val="00B008A3"/>
    <w:rsid w:val="00CD3EEF"/>
    <w:rsid w:val="00E20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90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850A8"/>
    <w:pPr>
      <w:tabs>
        <w:tab w:val="center" w:pos="4252"/>
        <w:tab w:val="right" w:pos="8504"/>
      </w:tabs>
      <w:snapToGrid w:val="0"/>
    </w:pPr>
  </w:style>
  <w:style w:type="character" w:styleId="a4">
    <w:name w:val="page number"/>
    <w:basedOn w:val="a0"/>
    <w:rsid w:val="004850A8"/>
  </w:style>
  <w:style w:type="paragraph" w:styleId="a5">
    <w:name w:val="header"/>
    <w:basedOn w:val="a"/>
    <w:rsid w:val="004850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2024-08-07T08:10:00Z</dcterms:created>
  <dcterms:modified xsi:type="dcterms:W3CDTF">2024-08-07T08:10:00Z</dcterms:modified>
</cp:coreProperties>
</file>